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10766" w:rsidRDefault="00510766" w:rsidP="004C0211">
      <w:pPr>
        <w:spacing w:after="0"/>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940425" cy="8388481"/>
            <wp:effectExtent l="1905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5940425" cy="8388481"/>
                    </a:xfrm>
                    <a:prstGeom prst="rect">
                      <a:avLst/>
                    </a:prstGeom>
                    <a:noFill/>
                    <a:ln w="9525">
                      <a:noFill/>
                      <a:miter lim="800000"/>
                      <a:headEnd/>
                      <a:tailEnd/>
                    </a:ln>
                  </pic:spPr>
                </pic:pic>
              </a:graphicData>
            </a:graphic>
          </wp:inline>
        </w:drawing>
      </w:r>
    </w:p>
    <w:p w:rsidR="00510766" w:rsidRDefault="00510766" w:rsidP="004C0211">
      <w:pPr>
        <w:spacing w:after="0"/>
        <w:jc w:val="both"/>
        <w:rPr>
          <w:rFonts w:ascii="Times New Roman" w:hAnsi="Times New Roman" w:cs="Times New Roman"/>
          <w:sz w:val="24"/>
          <w:szCs w:val="24"/>
        </w:rPr>
      </w:pPr>
    </w:p>
    <w:p w:rsidR="00510766" w:rsidRDefault="00510766" w:rsidP="004C0211">
      <w:pPr>
        <w:spacing w:after="0"/>
        <w:jc w:val="both"/>
        <w:rPr>
          <w:rFonts w:ascii="Times New Roman" w:hAnsi="Times New Roman" w:cs="Times New Roman"/>
          <w:sz w:val="24"/>
          <w:szCs w:val="24"/>
        </w:rPr>
      </w:pPr>
    </w:p>
    <w:p w:rsidR="00510766" w:rsidRDefault="00510766" w:rsidP="004C0211">
      <w:pPr>
        <w:spacing w:after="0"/>
        <w:jc w:val="both"/>
        <w:rPr>
          <w:rFonts w:ascii="Times New Roman" w:hAnsi="Times New Roman" w:cs="Times New Roman"/>
          <w:sz w:val="24"/>
          <w:szCs w:val="24"/>
        </w:rPr>
      </w:pPr>
    </w:p>
    <w:p w:rsidR="00510766" w:rsidRDefault="00510766" w:rsidP="004C0211">
      <w:pPr>
        <w:spacing w:after="0"/>
        <w:jc w:val="both"/>
        <w:rPr>
          <w:rFonts w:ascii="Times New Roman" w:hAnsi="Times New Roman" w:cs="Times New Roman"/>
          <w:sz w:val="24"/>
          <w:szCs w:val="24"/>
        </w:rPr>
      </w:pPr>
    </w:p>
    <w:tbl>
      <w:tblPr>
        <w:tblW w:w="6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4A0"/>
      </w:tblPr>
      <w:tblGrid>
        <w:gridCol w:w="1588"/>
        <w:gridCol w:w="1134"/>
        <w:gridCol w:w="1276"/>
        <w:gridCol w:w="1134"/>
        <w:gridCol w:w="1208"/>
        <w:gridCol w:w="635"/>
      </w:tblGrid>
      <w:tr w:rsidR="004C0211" w:rsidTr="00510766">
        <w:trPr>
          <w:trHeight w:val="300"/>
          <w:jc w:val="center"/>
        </w:trPr>
        <w:tc>
          <w:tcPr>
            <w:tcW w:w="15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c>
          <w:tcPr>
            <w:tcW w:w="4253" w:type="dxa"/>
            <w:gridSpan w:val="4"/>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r>
      <w:tr w:rsidR="004C0211" w:rsidTr="00510766">
        <w:trPr>
          <w:trHeight w:val="300"/>
          <w:jc w:val="center"/>
        </w:trPr>
        <w:tc>
          <w:tcPr>
            <w:tcW w:w="1588" w:type="dxa"/>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C0211" w:rsidRDefault="004C0211">
            <w:pPr>
              <w:spacing w:after="0" w:line="240" w:lineRule="auto"/>
              <w:rPr>
                <w:rFonts w:ascii="Times New Roman" w:eastAsia="Times New Roman" w:hAnsi="Times New Roman" w:cs="Times New Roman"/>
                <w:bCs/>
                <w:sz w:val="24"/>
                <w:szCs w:val="24"/>
                <w:lang w:eastAsia="ru-RU"/>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C0211" w:rsidRDefault="004C0211">
            <w:pPr>
              <w:spacing w:after="0" w:line="240" w:lineRule="auto"/>
              <w:rPr>
                <w:rFonts w:ascii="Times New Roman" w:eastAsia="Times New Roman" w:hAnsi="Times New Roman" w:cs="Times New Roman"/>
                <w:bCs/>
                <w:sz w:val="24"/>
                <w:szCs w:val="24"/>
                <w:lang w:eastAsia="ru-RU"/>
              </w:rPr>
            </w:pP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autoSpaceDE w:val="0"/>
              <w:autoSpaceDN w:val="0"/>
              <w:adjustRightInd w:val="0"/>
              <w:spacing w:before="40" w:after="40"/>
              <w:jc w:val="both"/>
              <w:rPr>
                <w:rFonts w:ascii="Times New Roman" w:hAnsi="Times New Roman" w:cs="Times New Roman"/>
                <w:sz w:val="24"/>
                <w:szCs w:val="24"/>
              </w:rPr>
            </w:pP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autoSpaceDE w:val="0"/>
              <w:autoSpaceDN w:val="0"/>
              <w:adjustRightInd w:val="0"/>
              <w:spacing w:before="40" w:after="40"/>
              <w:jc w:val="both"/>
              <w:rPr>
                <w:rFonts w:ascii="Times New Roman" w:hAnsi="Times New Roman" w:cs="Times New Roman"/>
                <w:sz w:val="24"/>
                <w:szCs w:val="24"/>
              </w:rPr>
            </w:pPr>
          </w:p>
        </w:tc>
      </w:tr>
      <w:tr w:rsidR="004C0211" w:rsidTr="00510766">
        <w:trPr>
          <w:trHeight w:val="300"/>
          <w:jc w:val="center"/>
        </w:trPr>
        <w:tc>
          <w:tcPr>
            <w:tcW w:w="15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highlight w:val="yellow"/>
                <w:lang w:eastAsia="ru-RU"/>
              </w:rPr>
              <w:t>7340,7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highlight w:val="yellow"/>
                <w:lang w:eastAsia="ru-RU"/>
              </w:rPr>
              <w:t>7308,6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highlight w:val="yellow"/>
                <w:lang w:eastAsia="ru-RU"/>
              </w:rPr>
            </w:pPr>
            <w:r>
              <w:rPr>
                <w:rFonts w:ascii="Times New Roman" w:eastAsia="Times New Roman" w:hAnsi="Times New Roman" w:cs="Times New Roman"/>
                <w:bCs/>
                <w:sz w:val="24"/>
                <w:szCs w:val="24"/>
                <w:highlight w:val="yellow"/>
                <w:lang w:eastAsia="ru-RU"/>
              </w:rPr>
              <w:t>6,1</w:t>
            </w: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highlight w:val="yellow"/>
                <w:lang w:eastAsia="ru-RU"/>
              </w:rPr>
            </w:pPr>
            <w:r>
              <w:rPr>
                <w:rFonts w:ascii="Times New Roman" w:eastAsia="Times New Roman" w:hAnsi="Times New Roman" w:cs="Times New Roman"/>
                <w:bCs/>
                <w:sz w:val="24"/>
                <w:szCs w:val="24"/>
                <w:highlight w:val="yellow"/>
                <w:lang w:eastAsia="ru-RU"/>
              </w:rPr>
              <w:t>26,0</w:t>
            </w: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r>
      <w:tr w:rsidR="004C0211" w:rsidTr="00510766">
        <w:trPr>
          <w:trHeight w:val="300"/>
          <w:jc w:val="center"/>
        </w:trPr>
        <w:tc>
          <w:tcPr>
            <w:tcW w:w="15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7265,7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7265,7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r>
      <w:tr w:rsidR="004C0211" w:rsidTr="00510766">
        <w:trPr>
          <w:trHeight w:val="300"/>
          <w:jc w:val="center"/>
        </w:trPr>
        <w:tc>
          <w:tcPr>
            <w:tcW w:w="15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7265,4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7265,4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r>
      <w:tr w:rsidR="004C0211" w:rsidTr="00510766">
        <w:trPr>
          <w:trHeight w:val="300"/>
          <w:jc w:val="center"/>
        </w:trPr>
        <w:tc>
          <w:tcPr>
            <w:tcW w:w="15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7265,4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7265,4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r>
      <w:tr w:rsidR="004C0211" w:rsidTr="00510766">
        <w:trPr>
          <w:trHeight w:val="300"/>
          <w:jc w:val="center"/>
        </w:trPr>
        <w:tc>
          <w:tcPr>
            <w:tcW w:w="15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Итого за 2022-2025 годы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highlight w:val="yellow"/>
                <w:lang w:eastAsia="ru-RU"/>
              </w:rPr>
            </w:pPr>
            <w:r>
              <w:rPr>
                <w:rFonts w:ascii="Times New Roman" w:eastAsia="Times New Roman" w:hAnsi="Times New Roman" w:cs="Times New Roman"/>
                <w:bCs/>
                <w:sz w:val="24"/>
                <w:szCs w:val="24"/>
                <w:highlight w:val="yellow"/>
                <w:lang w:eastAsia="ru-RU"/>
              </w:rPr>
              <w:t>29137,2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highlight w:val="yellow"/>
                <w:lang w:eastAsia="ru-RU"/>
              </w:rPr>
              <w:t>29105,1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highlight w:val="yellow"/>
                <w:lang w:eastAsia="ru-RU"/>
              </w:rPr>
            </w:pP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highlight w:val="yellow"/>
                <w:lang w:eastAsia="ru-RU"/>
              </w:rPr>
            </w:pPr>
          </w:p>
        </w:tc>
        <w:tc>
          <w:tcPr>
            <w:tcW w:w="63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p>
        </w:tc>
      </w:tr>
    </w:tbl>
    <w:p w:rsidR="004C0211" w:rsidRDefault="004C0211" w:rsidP="004C0211">
      <w:pPr>
        <w:keepNext/>
        <w:autoSpaceDE w:val="0"/>
        <w:autoSpaceDN w:val="0"/>
        <w:adjustRightInd w:val="0"/>
        <w:spacing w:after="0" w:line="240" w:lineRule="auto"/>
        <w:ind w:right="-85"/>
        <w:jc w:val="both"/>
        <w:rPr>
          <w:rFonts w:ascii="Times New Roman" w:hAnsi="Times New Roman" w:cs="Times New Roman"/>
          <w:sz w:val="24"/>
          <w:szCs w:val="24"/>
        </w:rPr>
      </w:pPr>
      <w:r>
        <w:rPr>
          <w:rFonts w:ascii="Times New Roman" w:hAnsi="Times New Roman" w:cs="Times New Roman"/>
          <w:sz w:val="24"/>
          <w:szCs w:val="24"/>
        </w:rPr>
        <w:t>Ресурсное обеспечение подпрограммы за счет средств бюджета муниципального образования «Юкаменский район» подлежит уточнению в рамках бюджетного цикла</w:t>
      </w:r>
    </w:p>
    <w:p w:rsidR="004C0211" w:rsidRDefault="004C0211" w:rsidP="004C0211">
      <w:pPr>
        <w:keepNext/>
        <w:autoSpaceDE w:val="0"/>
        <w:autoSpaceDN w:val="0"/>
        <w:adjustRightInd w:val="0"/>
        <w:spacing w:after="0" w:line="240" w:lineRule="auto"/>
        <w:ind w:right="-85"/>
        <w:jc w:val="both"/>
        <w:rPr>
          <w:rFonts w:ascii="Times New Roman" w:hAnsi="Times New Roman" w:cs="Times New Roman"/>
          <w:sz w:val="24"/>
          <w:szCs w:val="24"/>
        </w:rPr>
      </w:pPr>
    </w:p>
    <w:p w:rsidR="004C0211" w:rsidRDefault="004C0211" w:rsidP="004C0211">
      <w:pPr>
        <w:shd w:val="clear" w:color="auto" w:fill="FFFFFF"/>
        <w:spacing w:after="0" w:line="240" w:lineRule="auto"/>
        <w:ind w:right="-2"/>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
          <w:bCs/>
          <w:sz w:val="24"/>
          <w:szCs w:val="24"/>
          <w:lang w:eastAsia="ru-RU"/>
        </w:rPr>
        <w:t xml:space="preserve">1.2 </w:t>
      </w:r>
      <w:r>
        <w:rPr>
          <w:rFonts w:ascii="Times New Roman" w:eastAsia="Times New Roman" w:hAnsi="Times New Roman" w:cs="Times New Roman"/>
          <w:bCs/>
          <w:sz w:val="24"/>
          <w:szCs w:val="24"/>
          <w:lang w:eastAsia="ru-RU"/>
        </w:rPr>
        <w:t>раздел</w:t>
      </w:r>
      <w:r>
        <w:rPr>
          <w:rFonts w:ascii="Times New Roman" w:eastAsia="Times New Roman" w:hAnsi="Times New Roman" w:cs="Times New Roman"/>
          <w:b/>
          <w:bCs/>
          <w:sz w:val="24"/>
          <w:szCs w:val="24"/>
          <w:lang w:eastAsia="ru-RU"/>
        </w:rPr>
        <w:t xml:space="preserve"> 03.01.9. «Ресурсное обеспечение</w:t>
      </w:r>
      <w:r>
        <w:rPr>
          <w:rFonts w:ascii="Times New Roman" w:eastAsia="Times New Roman" w:hAnsi="Times New Roman" w:cs="Times New Roman"/>
          <w:bCs/>
          <w:sz w:val="24"/>
          <w:szCs w:val="24"/>
          <w:lang w:eastAsia="ru-RU"/>
        </w:rPr>
        <w:t>» изложить в новой редакции:</w:t>
      </w:r>
    </w:p>
    <w:p w:rsidR="004C0211" w:rsidRDefault="004C0211" w:rsidP="004C0211">
      <w:pPr>
        <w:shd w:val="clear" w:color="auto" w:fill="FFFFFF"/>
        <w:spacing w:after="0" w:line="240" w:lineRule="auto"/>
        <w:ind w:right="-2"/>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03.01.9. Ресурсное обеспечение</w:t>
      </w:r>
    </w:p>
    <w:p w:rsidR="004C0211" w:rsidRDefault="004C0211" w:rsidP="004C0211">
      <w:pPr>
        <w:shd w:val="clear" w:color="auto" w:fill="FFFFFF"/>
        <w:spacing w:after="0" w:line="240" w:lineRule="auto"/>
        <w:ind w:right="-2"/>
        <w:jc w:val="both"/>
        <w:rPr>
          <w:rFonts w:ascii="Times New Roman" w:eastAsia="Times New Roman" w:hAnsi="Times New Roman" w:cs="Times New Roman"/>
          <w:b/>
          <w:bCs/>
          <w:sz w:val="24"/>
          <w:szCs w:val="24"/>
          <w:lang w:eastAsia="ru-RU"/>
        </w:rPr>
      </w:pPr>
    </w:p>
    <w:p w:rsidR="004C0211" w:rsidRDefault="004C0211" w:rsidP="004C0211">
      <w:pPr>
        <w:keepNext/>
        <w:shd w:val="clear" w:color="auto" w:fill="FFFFFF"/>
        <w:spacing w:after="0" w:line="240" w:lineRule="auto"/>
        <w:ind w:right="-1" w:firstLine="708"/>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Источниками ресурсного обеспечения подпрограммы являются средства бюджета муниципального образования «Муниципальный округ Юкаменский район Удмуртской Республики».</w:t>
      </w:r>
    </w:p>
    <w:p w:rsidR="004C0211" w:rsidRDefault="004C0211" w:rsidP="004C0211">
      <w:pPr>
        <w:shd w:val="clear" w:color="auto" w:fill="FFFFFF"/>
        <w:spacing w:after="0" w:line="240" w:lineRule="auto"/>
        <w:ind w:firstLine="709"/>
        <w:contextualSpacing/>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В качестве дополнительных источников финансирования мероприятий подпрограммы (программ (проектов) в области библиотечного дела) могут быть субсидии, полученные МБУК «МЦБС» Юкаменского района, иными некоммерческими организациями, осуществляющими деятельность на территории Юкаменского района, по итогам конкурсного отбора социально ориентированных некоммерческих организаций для предоставления субсидий из бюджета Удмуртской Республики на реализацию программ (проектов). Положение о порядке предоставления субсидий из бюджета Удмуртской Республики социально ориентированным некоммерческим организациям утверждено постановлением Правительства Удмуртской Республики от 17 октября 2011 года № 379.</w:t>
      </w:r>
    </w:p>
    <w:p w:rsidR="004C0211" w:rsidRDefault="004C0211" w:rsidP="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Комплектование книжных фондов МБУК «МЦБС» Юкаменского района осуществляется за счёт межбюджетных трансфертов, предоставляемых бюджету Удмуртской  Республики из федерального бюджета на комплектование книжных фондов библиотек муниципальных образований, за счёт средств бюджета муниципального образования, субсидий бюджетов других уровней, внебюджета. Общий объём финансирования мероприятий подпрограммы за 2022-2025 годы за счёт средств бюджета муниципального образования «Муниципальный округ Юкаменский район Удмуртской Республики» составляет </w:t>
      </w:r>
      <w:r w:rsidRPr="006E6DAC">
        <w:rPr>
          <w:rFonts w:ascii="Times New Roman" w:eastAsia="Times New Roman" w:hAnsi="Times New Roman" w:cs="Times New Roman"/>
          <w:bCs/>
          <w:sz w:val="24"/>
          <w:szCs w:val="24"/>
          <w:lang w:eastAsia="ru-RU"/>
        </w:rPr>
        <w:t>29105,1</w:t>
      </w:r>
      <w:r>
        <w:rPr>
          <w:rFonts w:ascii="Times New Roman" w:eastAsia="Times New Roman" w:hAnsi="Times New Roman" w:cs="Times New Roman"/>
          <w:bCs/>
          <w:sz w:val="24"/>
          <w:szCs w:val="24"/>
          <w:lang w:eastAsia="ru-RU"/>
        </w:rPr>
        <w:t xml:space="preserve"> тыс. рублей.</w:t>
      </w:r>
    </w:p>
    <w:p w:rsidR="004C0211" w:rsidRDefault="004C0211" w:rsidP="004C0211">
      <w:pPr>
        <w:keepNext/>
        <w:shd w:val="clear" w:color="auto" w:fill="FFFFFF"/>
        <w:spacing w:after="0" w:line="240" w:lineRule="auto"/>
        <w:ind w:right="-1" w:firstLine="709"/>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Сведения о ресурсном </w:t>
      </w:r>
      <w:r>
        <w:rPr>
          <w:rFonts w:ascii="Times New Roman" w:eastAsia="Times New Roman" w:hAnsi="Times New Roman" w:cs="Times New Roman"/>
          <w:bCs/>
          <w:sz w:val="24"/>
          <w:szCs w:val="24"/>
        </w:rPr>
        <w:t xml:space="preserve">обеспечении подпрограммы за счёт средств бюджета муниципального образования «Муниципальный округ Юкаменский район Удмуртской Республики» в разрезе источников </w:t>
      </w:r>
      <w:r>
        <w:rPr>
          <w:rFonts w:ascii="Times New Roman" w:eastAsia="Times New Roman" w:hAnsi="Times New Roman" w:cs="Times New Roman"/>
          <w:bCs/>
          <w:sz w:val="24"/>
          <w:szCs w:val="24"/>
          <w:lang w:eastAsia="ru-RU"/>
        </w:rPr>
        <w:t>по годам реализации муниципальной программы:</w:t>
      </w:r>
    </w:p>
    <w:p w:rsidR="004C0211" w:rsidRDefault="004C0211" w:rsidP="004C0211">
      <w:pPr>
        <w:keepNext/>
        <w:shd w:val="clear" w:color="auto" w:fill="FFFFFF"/>
        <w:spacing w:after="0" w:line="240" w:lineRule="auto"/>
        <w:ind w:right="-1" w:firstLine="709"/>
        <w:jc w:val="both"/>
        <w:rPr>
          <w:rFonts w:ascii="Times New Roman" w:eastAsia="Times New Roman" w:hAnsi="Times New Roman" w:cs="Times New Roman"/>
          <w:bCs/>
          <w:sz w:val="24"/>
          <w:szCs w:val="24"/>
          <w:lang w:eastAsia="ru-RU"/>
        </w:rPr>
      </w:pPr>
    </w:p>
    <w:tbl>
      <w:tblPr>
        <w:tblW w:w="6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4A0"/>
      </w:tblPr>
      <w:tblGrid>
        <w:gridCol w:w="2008"/>
        <w:gridCol w:w="1373"/>
        <w:gridCol w:w="1850"/>
        <w:gridCol w:w="1594"/>
      </w:tblGrid>
      <w:tr w:rsidR="004C0211" w:rsidTr="004C0211">
        <w:trPr>
          <w:trHeight w:val="300"/>
          <w:jc w:val="center"/>
        </w:trPr>
        <w:tc>
          <w:tcPr>
            <w:tcW w:w="20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Годы</w:t>
            </w:r>
          </w:p>
        </w:tc>
        <w:tc>
          <w:tcPr>
            <w:tcW w:w="13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Всего</w:t>
            </w:r>
          </w:p>
        </w:tc>
        <w:tc>
          <w:tcPr>
            <w:tcW w:w="3444" w:type="dxa"/>
            <w:gridSpan w:val="2"/>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В том числе за счет:</w:t>
            </w:r>
          </w:p>
        </w:tc>
      </w:tr>
      <w:tr w:rsidR="004C0211" w:rsidTr="004C0211">
        <w:trPr>
          <w:trHeight w:val="300"/>
          <w:jc w:val="center"/>
        </w:trPr>
        <w:tc>
          <w:tcPr>
            <w:tcW w:w="2008" w:type="dxa"/>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C0211" w:rsidRDefault="004C0211">
            <w:pPr>
              <w:spacing w:after="0" w:line="240" w:lineRule="auto"/>
              <w:rPr>
                <w:rFonts w:ascii="Times New Roman" w:hAnsi="Times New Roman" w:cs="Times New Roman"/>
                <w:bCs/>
                <w:sz w:val="24"/>
                <w:szCs w:val="24"/>
              </w:rPr>
            </w:pPr>
          </w:p>
        </w:tc>
        <w:tc>
          <w:tcPr>
            <w:tcW w:w="1373" w:type="dxa"/>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C0211" w:rsidRDefault="004C0211">
            <w:pPr>
              <w:spacing w:after="0" w:line="240" w:lineRule="auto"/>
              <w:rPr>
                <w:rFonts w:ascii="Times New Roman" w:hAnsi="Times New Roman" w:cs="Times New Roman"/>
                <w:bCs/>
                <w:sz w:val="24"/>
                <w:szCs w:val="24"/>
              </w:rPr>
            </w:pPr>
          </w:p>
        </w:tc>
        <w:tc>
          <w:tcPr>
            <w:tcW w:w="1850" w:type="dxa"/>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Собственных средств бюджета Юкаменского района</w:t>
            </w:r>
          </w:p>
        </w:tc>
        <w:tc>
          <w:tcPr>
            <w:tcW w:w="1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МБТ из бюджетов поселений</w:t>
            </w:r>
          </w:p>
        </w:tc>
      </w:tr>
      <w:tr w:rsidR="004C0211" w:rsidTr="004C0211">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2022</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Pr="006E6DAC" w:rsidRDefault="004C0211">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6E6DAC">
              <w:rPr>
                <w:rFonts w:ascii="Times New Roman" w:eastAsia="Times New Roman" w:hAnsi="Times New Roman" w:cs="Times New Roman"/>
                <w:bCs/>
                <w:sz w:val="24"/>
                <w:szCs w:val="24"/>
                <w:lang w:eastAsia="ru-RU"/>
              </w:rPr>
              <w:t>7340,7</w:t>
            </w:r>
          </w:p>
        </w:tc>
        <w:tc>
          <w:tcPr>
            <w:tcW w:w="1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Pr="006E6DAC" w:rsidRDefault="004C0211">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sidRPr="006E6DAC">
              <w:rPr>
                <w:rFonts w:ascii="Times New Roman" w:eastAsia="Times New Roman" w:hAnsi="Times New Roman" w:cs="Times New Roman"/>
                <w:bCs/>
                <w:sz w:val="24"/>
                <w:szCs w:val="24"/>
                <w:lang w:eastAsia="ru-RU"/>
              </w:rPr>
              <w:t>7308,6</w:t>
            </w:r>
          </w:p>
        </w:tc>
        <w:tc>
          <w:tcPr>
            <w:tcW w:w="1594"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lastRenderedPageBreak/>
              <w:t>2023</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7265,7</w:t>
            </w:r>
          </w:p>
        </w:tc>
        <w:tc>
          <w:tcPr>
            <w:tcW w:w="1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7265,7</w:t>
            </w:r>
          </w:p>
        </w:tc>
        <w:tc>
          <w:tcPr>
            <w:tcW w:w="1594"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2024</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7265,4</w:t>
            </w:r>
          </w:p>
        </w:tc>
        <w:tc>
          <w:tcPr>
            <w:tcW w:w="1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7265,4</w:t>
            </w:r>
          </w:p>
        </w:tc>
        <w:tc>
          <w:tcPr>
            <w:tcW w:w="1594"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2025</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7265,4</w:t>
            </w:r>
          </w:p>
        </w:tc>
        <w:tc>
          <w:tcPr>
            <w:tcW w:w="1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autoSpaceDE w:val="0"/>
              <w:autoSpaceDN w:val="0"/>
              <w:adjustRightInd w:val="0"/>
              <w:spacing w:before="60" w:after="60" w:line="240" w:lineRule="auto"/>
              <w:ind w:left="-195" w:firstLine="141"/>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7265,4</w:t>
            </w:r>
          </w:p>
        </w:tc>
        <w:tc>
          <w:tcPr>
            <w:tcW w:w="1594"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2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Итого за 2022-2025 годы</w:t>
            </w:r>
          </w:p>
        </w:tc>
        <w:tc>
          <w:tcPr>
            <w:tcW w:w="13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Pr="006E6DAC"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sidRPr="006E6DAC">
              <w:rPr>
                <w:rFonts w:ascii="Times New Roman" w:eastAsia="Times New Roman" w:hAnsi="Times New Roman" w:cs="Times New Roman"/>
                <w:bCs/>
                <w:sz w:val="24"/>
                <w:szCs w:val="24"/>
                <w:lang w:eastAsia="ru-RU"/>
              </w:rPr>
              <w:t>29137,2</w:t>
            </w:r>
          </w:p>
        </w:tc>
        <w:tc>
          <w:tcPr>
            <w:tcW w:w="1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Pr="006E6DAC" w:rsidRDefault="004C0211">
            <w:pPr>
              <w:keepNext/>
              <w:autoSpaceDE w:val="0"/>
              <w:autoSpaceDN w:val="0"/>
              <w:adjustRightInd w:val="0"/>
              <w:spacing w:before="60" w:after="60" w:line="240" w:lineRule="auto"/>
              <w:jc w:val="both"/>
              <w:rPr>
                <w:rFonts w:ascii="Times New Roman" w:eastAsia="Times New Roman" w:hAnsi="Times New Roman" w:cs="Times New Roman"/>
                <w:bCs/>
                <w:sz w:val="24"/>
                <w:szCs w:val="24"/>
                <w:lang w:eastAsia="ru-RU"/>
              </w:rPr>
            </w:pPr>
            <w:r w:rsidRPr="006E6DAC">
              <w:rPr>
                <w:rFonts w:ascii="Times New Roman" w:eastAsia="Times New Roman" w:hAnsi="Times New Roman" w:cs="Times New Roman"/>
                <w:bCs/>
                <w:sz w:val="24"/>
                <w:szCs w:val="24"/>
                <w:lang w:eastAsia="ru-RU"/>
              </w:rPr>
              <w:t>29105,1</w:t>
            </w:r>
          </w:p>
        </w:tc>
        <w:tc>
          <w:tcPr>
            <w:tcW w:w="1594"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bl>
    <w:p w:rsidR="004C0211" w:rsidRDefault="004C0211" w:rsidP="004C0211">
      <w:pPr>
        <w:spacing w:after="0" w:line="240" w:lineRule="auto"/>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Ресурсное обеспечение подпрограммы за счёт средств бюджета муниципального образования «Муниципальный округ Юкаменский район Удмуртской Республики» подлежит уточнению в рамках бюджетного цикла.</w:t>
      </w:r>
    </w:p>
    <w:p w:rsidR="004C0211" w:rsidRDefault="004C0211" w:rsidP="004C0211">
      <w:pPr>
        <w:spacing w:after="0" w:line="240" w:lineRule="auto"/>
        <w:ind w:firstLine="709"/>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Ресурсное обеспечение реализации подпрограммы за счёт средств бюджета муниципального образования «Муниципальный округ Юкаменский район Удмуртской Республики» представлено в приложении 5 к муниципальной программе.</w:t>
      </w:r>
    </w:p>
    <w:p w:rsidR="004C0211" w:rsidRDefault="004C0211" w:rsidP="004C0211">
      <w:pPr>
        <w:spacing w:after="0" w:line="240" w:lineRule="auto"/>
        <w:ind w:firstLine="709"/>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Cs/>
          <w:sz w:val="24"/>
          <w:szCs w:val="24"/>
          <w:lang w:eastAsia="ru-RU"/>
        </w:rPr>
        <w:t>Прогнозная (справочная) оценка ресурсного обеспечения реализации подпрограммы за счёт всех источников финансирования представлена в приложении 6 к муниципальной программе.</w:t>
      </w:r>
    </w:p>
    <w:p w:rsidR="004C0211" w:rsidRDefault="004C0211" w:rsidP="004C0211">
      <w:pPr>
        <w:shd w:val="clear" w:color="auto" w:fill="FFFFFF"/>
        <w:spacing w:after="0" w:line="240" w:lineRule="auto"/>
        <w:ind w:right="-2"/>
        <w:jc w:val="both"/>
        <w:rPr>
          <w:rFonts w:ascii="Times New Roman" w:eastAsia="Times New Roman" w:hAnsi="Times New Roman" w:cs="Times New Roman"/>
          <w:bCs/>
          <w:sz w:val="24"/>
          <w:szCs w:val="24"/>
          <w:lang w:eastAsia="ru-RU"/>
        </w:rPr>
      </w:pPr>
    </w:p>
    <w:p w:rsidR="004C0211" w:rsidRDefault="004C0211" w:rsidP="004C0211">
      <w:pPr>
        <w:keepNext/>
        <w:spacing w:after="120"/>
        <w:ind w:right="706" w:firstLine="709"/>
        <w:jc w:val="both"/>
        <w:rPr>
          <w:rFonts w:ascii="Times New Roman" w:hAnsi="Times New Roman" w:cs="Times New Roman"/>
          <w:sz w:val="24"/>
          <w:szCs w:val="24"/>
        </w:rPr>
      </w:pPr>
      <w:r>
        <w:rPr>
          <w:rFonts w:ascii="Times New Roman" w:eastAsia="Times New Roman" w:hAnsi="Times New Roman" w:cs="Times New Roman"/>
          <w:b/>
          <w:bCs/>
          <w:sz w:val="24"/>
          <w:szCs w:val="24"/>
          <w:lang w:eastAsia="ru-RU"/>
        </w:rPr>
        <w:t xml:space="preserve">1.3 в  </w:t>
      </w:r>
      <w:r>
        <w:rPr>
          <w:rFonts w:ascii="Times New Roman" w:eastAsia="Calibri" w:hAnsi="Times New Roman" w:cs="Times New Roman"/>
          <w:b/>
          <w:sz w:val="24"/>
          <w:szCs w:val="24"/>
        </w:rPr>
        <w:t>Подпрограмм</w:t>
      </w:r>
      <w:r>
        <w:rPr>
          <w:rFonts w:ascii="Times New Roman" w:hAnsi="Times New Roman" w:cs="Times New Roman"/>
          <w:b/>
          <w:sz w:val="24"/>
          <w:szCs w:val="24"/>
        </w:rPr>
        <w:t>е</w:t>
      </w:r>
      <w:r>
        <w:rPr>
          <w:rFonts w:ascii="Times New Roman" w:eastAsia="Calibri" w:hAnsi="Times New Roman" w:cs="Times New Roman"/>
          <w:b/>
          <w:sz w:val="24"/>
          <w:szCs w:val="24"/>
        </w:rPr>
        <w:t xml:space="preserve"> 03.2 «</w:t>
      </w:r>
      <w:r>
        <w:rPr>
          <w:rFonts w:ascii="Times New Roman" w:eastAsia="Calibri" w:hAnsi="Times New Roman" w:cs="Times New Roman"/>
          <w:b/>
          <w:color w:val="000000"/>
          <w:sz w:val="24"/>
          <w:szCs w:val="24"/>
        </w:rPr>
        <w:t>Организация досуга и предоставление услуг организаций культуры</w:t>
      </w:r>
      <w:r>
        <w:rPr>
          <w:rFonts w:ascii="Times New Roman" w:eastAsia="Calibri" w:hAnsi="Times New Roman" w:cs="Times New Roman"/>
          <w:color w:val="000000"/>
          <w:sz w:val="24"/>
          <w:szCs w:val="24"/>
        </w:rPr>
        <w:t xml:space="preserve"> </w:t>
      </w:r>
      <w:r>
        <w:rPr>
          <w:rFonts w:ascii="Times New Roman" w:eastAsia="Calibri" w:hAnsi="Times New Roman" w:cs="Times New Roman"/>
          <w:b/>
          <w:color w:val="000000"/>
          <w:sz w:val="24"/>
          <w:szCs w:val="24"/>
        </w:rPr>
        <w:t>и доступа к музейным фондам</w:t>
      </w:r>
      <w:r>
        <w:rPr>
          <w:rFonts w:ascii="Times New Roman" w:eastAsia="Calibri" w:hAnsi="Times New Roman" w:cs="Times New Roman"/>
          <w:b/>
          <w:sz w:val="24"/>
          <w:szCs w:val="24"/>
        </w:rPr>
        <w:t>»</w:t>
      </w:r>
      <w:r>
        <w:rPr>
          <w:rFonts w:ascii="Times New Roman" w:hAnsi="Times New Roman" w:cs="Times New Roman"/>
          <w:b/>
          <w:sz w:val="24"/>
          <w:szCs w:val="24"/>
        </w:rPr>
        <w:t xml:space="preserve"> в </w:t>
      </w:r>
      <w:r>
        <w:rPr>
          <w:rFonts w:ascii="Times New Roman" w:hAnsi="Times New Roman" w:cs="Times New Roman"/>
          <w:b/>
          <w:bCs/>
          <w:sz w:val="24"/>
          <w:szCs w:val="24"/>
        </w:rPr>
        <w:t>к</w:t>
      </w:r>
      <w:r>
        <w:rPr>
          <w:rFonts w:ascii="Times New Roman" w:eastAsia="Calibri" w:hAnsi="Times New Roman" w:cs="Times New Roman"/>
          <w:b/>
          <w:bCs/>
          <w:sz w:val="24"/>
          <w:szCs w:val="24"/>
        </w:rPr>
        <w:t>ратк</w:t>
      </w:r>
      <w:r>
        <w:rPr>
          <w:rFonts w:ascii="Times New Roman" w:hAnsi="Times New Roman" w:cs="Times New Roman"/>
          <w:b/>
          <w:bCs/>
          <w:sz w:val="24"/>
          <w:szCs w:val="24"/>
        </w:rPr>
        <w:t>ой</w:t>
      </w:r>
      <w:r>
        <w:rPr>
          <w:rFonts w:ascii="Times New Roman" w:eastAsia="Calibri" w:hAnsi="Times New Roman" w:cs="Times New Roman"/>
          <w:b/>
          <w:bCs/>
          <w:sz w:val="24"/>
          <w:szCs w:val="24"/>
        </w:rPr>
        <w:t xml:space="preserve"> характеристик</w:t>
      </w:r>
      <w:r>
        <w:rPr>
          <w:rFonts w:ascii="Times New Roman" w:hAnsi="Times New Roman" w:cs="Times New Roman"/>
          <w:b/>
          <w:bCs/>
          <w:sz w:val="24"/>
          <w:szCs w:val="24"/>
        </w:rPr>
        <w:t>е</w:t>
      </w:r>
      <w:r>
        <w:rPr>
          <w:rFonts w:ascii="Times New Roman" w:eastAsia="Calibri" w:hAnsi="Times New Roman" w:cs="Times New Roman"/>
          <w:b/>
          <w:bCs/>
          <w:sz w:val="24"/>
          <w:szCs w:val="24"/>
        </w:rPr>
        <w:t xml:space="preserve"> (паспорт</w:t>
      </w:r>
      <w:r>
        <w:rPr>
          <w:rFonts w:ascii="Times New Roman" w:hAnsi="Times New Roman" w:cs="Times New Roman"/>
          <w:b/>
          <w:bCs/>
          <w:sz w:val="24"/>
          <w:szCs w:val="24"/>
        </w:rPr>
        <w:t>е</w:t>
      </w:r>
      <w:r>
        <w:rPr>
          <w:rFonts w:ascii="Times New Roman" w:eastAsia="Calibri" w:hAnsi="Times New Roman" w:cs="Times New Roman"/>
          <w:b/>
          <w:bCs/>
          <w:sz w:val="24"/>
          <w:szCs w:val="24"/>
        </w:rPr>
        <w:t>) подпрограммы</w:t>
      </w:r>
      <w:r>
        <w:rPr>
          <w:rFonts w:ascii="Times New Roman" w:hAnsi="Times New Roman" w:cs="Times New Roman"/>
          <w:b/>
          <w:bCs/>
          <w:sz w:val="24"/>
          <w:szCs w:val="24"/>
        </w:rPr>
        <w:t xml:space="preserve">  </w:t>
      </w:r>
      <w:r>
        <w:rPr>
          <w:rFonts w:ascii="Times New Roman" w:hAnsi="Times New Roman" w:cs="Times New Roman"/>
          <w:bCs/>
          <w:sz w:val="24"/>
          <w:szCs w:val="24"/>
        </w:rPr>
        <w:t>раздел</w:t>
      </w:r>
      <w:r>
        <w:rPr>
          <w:rFonts w:ascii="Times New Roman" w:hAnsi="Times New Roman" w:cs="Times New Roman"/>
          <w:b/>
          <w:bCs/>
          <w:sz w:val="24"/>
          <w:szCs w:val="24"/>
        </w:rPr>
        <w:t xml:space="preserve"> «</w:t>
      </w:r>
      <w:r>
        <w:rPr>
          <w:rFonts w:ascii="Times New Roman" w:eastAsia="Calibri" w:hAnsi="Times New Roman" w:cs="Times New Roman"/>
          <w:sz w:val="24"/>
          <w:szCs w:val="24"/>
        </w:rPr>
        <w:t>Ресурсное обеспечение за счет средств бюджета Юкаменского района</w:t>
      </w:r>
      <w:r>
        <w:rPr>
          <w:rFonts w:ascii="Times New Roman" w:hAnsi="Times New Roman" w:cs="Times New Roman"/>
          <w:sz w:val="24"/>
          <w:szCs w:val="24"/>
        </w:rPr>
        <w:t>» изложить в новой редакции:</w:t>
      </w:r>
    </w:p>
    <w:p w:rsidR="004C0211" w:rsidRDefault="004C0211" w:rsidP="004C0211">
      <w:pPr>
        <w:autoSpaceDE w:val="0"/>
        <w:autoSpaceDN w:val="0"/>
        <w:adjustRightInd w:val="0"/>
        <w:spacing w:before="40" w:after="40"/>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Общий объем финансирования мероприятий подпрограммы за 2022-2025 годы за счет средств бюджета муниципального образования «Юкаменский район» составляет  </w:t>
      </w:r>
      <w:r>
        <w:rPr>
          <w:rFonts w:ascii="Times New Roman" w:eastAsia="Calibri" w:hAnsi="Times New Roman" w:cs="Times New Roman"/>
          <w:bCs/>
          <w:sz w:val="24"/>
          <w:szCs w:val="24"/>
        </w:rPr>
        <w:t>113009,3</w:t>
      </w:r>
      <w:r>
        <w:rPr>
          <w:rFonts w:ascii="Times New Roman" w:eastAsia="Calibri" w:hAnsi="Times New Roman" w:cs="Times New Roman"/>
          <w:sz w:val="24"/>
          <w:szCs w:val="24"/>
        </w:rPr>
        <w:t xml:space="preserve"> тыс. рублей.</w:t>
      </w:r>
    </w:p>
    <w:p w:rsidR="004C0211" w:rsidRDefault="004C0211" w:rsidP="004C0211">
      <w:pPr>
        <w:autoSpaceDE w:val="0"/>
        <w:autoSpaceDN w:val="0"/>
        <w:adjustRightInd w:val="0"/>
        <w:spacing w:before="40" w:after="40"/>
        <w:jc w:val="both"/>
        <w:rPr>
          <w:rFonts w:ascii="Times New Roman" w:eastAsia="Calibri" w:hAnsi="Times New Roman" w:cs="Times New Roman"/>
          <w:sz w:val="24"/>
          <w:szCs w:val="24"/>
        </w:rPr>
      </w:pPr>
      <w:r>
        <w:rPr>
          <w:rFonts w:ascii="Times New Roman" w:eastAsia="Calibri" w:hAnsi="Times New Roman" w:cs="Times New Roman"/>
          <w:sz w:val="24"/>
          <w:szCs w:val="24"/>
        </w:rPr>
        <w:t>Сведения о ресурсном обеспечении подпрограммы за счет средств бюджета муниципального образования «Юкаменский район» по годам реализации муниципальной программы:</w:t>
      </w:r>
    </w:p>
    <w:tbl>
      <w:tblPr>
        <w:tblW w:w="7320" w:type="dxa"/>
        <w:jc w:val="center"/>
        <w:tblInd w:w="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4A0"/>
      </w:tblPr>
      <w:tblGrid>
        <w:gridCol w:w="1249"/>
        <w:gridCol w:w="1135"/>
        <w:gridCol w:w="1418"/>
        <w:gridCol w:w="1036"/>
        <w:gridCol w:w="1351"/>
        <w:gridCol w:w="1131"/>
      </w:tblGrid>
      <w:tr w:rsidR="004C0211" w:rsidTr="004C0211">
        <w:trPr>
          <w:trHeight w:val="300"/>
          <w:jc w:val="center"/>
        </w:trPr>
        <w:tc>
          <w:tcPr>
            <w:tcW w:w="12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Годы</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Всего</w:t>
            </w:r>
          </w:p>
        </w:tc>
        <w:tc>
          <w:tcPr>
            <w:tcW w:w="4932" w:type="dxa"/>
            <w:gridSpan w:val="4"/>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spacing w:before="40" w:after="40"/>
              <w:jc w:val="both"/>
              <w:rPr>
                <w:rFonts w:ascii="Times New Roman" w:eastAsia="Calibri" w:hAnsi="Times New Roman" w:cs="Times New Roman"/>
                <w:sz w:val="24"/>
                <w:szCs w:val="24"/>
              </w:rPr>
            </w:pPr>
            <w:r>
              <w:rPr>
                <w:rFonts w:ascii="Times New Roman" w:eastAsia="Calibri" w:hAnsi="Times New Roman" w:cs="Times New Roman"/>
                <w:sz w:val="24"/>
                <w:szCs w:val="24"/>
              </w:rPr>
              <w:t>В том числе за счет:</w:t>
            </w:r>
          </w:p>
        </w:tc>
      </w:tr>
      <w:tr w:rsidR="004C0211" w:rsidTr="004C0211">
        <w:trPr>
          <w:trHeight w:val="300"/>
          <w:jc w:val="center"/>
        </w:trPr>
        <w:tc>
          <w:tcPr>
            <w:tcW w:w="1248" w:type="dxa"/>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C0211" w:rsidRDefault="004C0211">
            <w:pPr>
              <w:spacing w:after="0" w:line="240" w:lineRule="auto"/>
              <w:rPr>
                <w:rFonts w:ascii="Times New Roman" w:eastAsia="Calibri" w:hAnsi="Times New Roman" w:cs="Times New Roman"/>
                <w:bCs/>
                <w:sz w:val="24"/>
                <w:szCs w:val="24"/>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C0211" w:rsidRDefault="004C0211">
            <w:pPr>
              <w:spacing w:after="0" w:line="240" w:lineRule="auto"/>
              <w:rPr>
                <w:rFonts w:ascii="Times New Roman" w:eastAsia="Calibri" w:hAnsi="Times New Roman" w:cs="Times New Roman"/>
                <w:bCs/>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spacing w:before="40" w:after="40"/>
              <w:jc w:val="both"/>
              <w:rPr>
                <w:rFonts w:ascii="Times New Roman" w:eastAsia="Calibri" w:hAnsi="Times New Roman" w:cs="Times New Roman"/>
                <w:sz w:val="24"/>
                <w:szCs w:val="24"/>
              </w:rPr>
            </w:pPr>
            <w:r>
              <w:rPr>
                <w:rFonts w:ascii="Times New Roman" w:eastAsia="Calibri" w:hAnsi="Times New Roman" w:cs="Times New Roman"/>
                <w:sz w:val="24"/>
                <w:szCs w:val="24"/>
              </w:rPr>
              <w:t>Собственных средств бюджета Юкаменского района</w:t>
            </w:r>
          </w:p>
        </w:tc>
        <w:tc>
          <w:tcPr>
            <w:tcW w:w="10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autoSpaceDE w:val="0"/>
              <w:autoSpaceDN w:val="0"/>
              <w:adjustRightInd w:val="0"/>
              <w:spacing w:before="40" w:after="40"/>
              <w:jc w:val="both"/>
              <w:rPr>
                <w:rFonts w:ascii="Times New Roman" w:eastAsia="Calibri" w:hAnsi="Times New Roman" w:cs="Times New Roman"/>
                <w:sz w:val="24"/>
                <w:szCs w:val="24"/>
              </w:rPr>
            </w:pPr>
            <w:r>
              <w:rPr>
                <w:rFonts w:ascii="Times New Roman" w:eastAsia="Calibri" w:hAnsi="Times New Roman" w:cs="Times New Roman"/>
                <w:sz w:val="24"/>
                <w:szCs w:val="24"/>
              </w:rPr>
              <w:t>Субсидии из бюджета УР</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autoSpaceDE w:val="0"/>
              <w:autoSpaceDN w:val="0"/>
              <w:adjustRightInd w:val="0"/>
              <w:spacing w:before="40" w:after="40"/>
              <w:jc w:val="both"/>
              <w:rPr>
                <w:rFonts w:ascii="Times New Roman" w:eastAsia="Calibri" w:hAnsi="Times New Roman" w:cs="Times New Roman"/>
                <w:sz w:val="24"/>
                <w:szCs w:val="24"/>
              </w:rPr>
            </w:pPr>
            <w:r>
              <w:rPr>
                <w:rFonts w:ascii="Times New Roman" w:eastAsia="Calibri" w:hAnsi="Times New Roman" w:cs="Times New Roman"/>
                <w:sz w:val="24"/>
                <w:szCs w:val="24"/>
              </w:rPr>
              <w:t>Субсидии из федерального бюджета</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autoSpaceDE w:val="0"/>
              <w:autoSpaceDN w:val="0"/>
              <w:adjustRightInd w:val="0"/>
              <w:spacing w:before="40" w:after="40"/>
              <w:jc w:val="both"/>
              <w:rPr>
                <w:rFonts w:ascii="Times New Roman" w:eastAsia="Calibri" w:hAnsi="Times New Roman" w:cs="Times New Roman"/>
                <w:sz w:val="24"/>
                <w:szCs w:val="24"/>
              </w:rPr>
            </w:pPr>
            <w:r>
              <w:rPr>
                <w:rFonts w:ascii="Times New Roman" w:eastAsia="Calibri" w:hAnsi="Times New Roman" w:cs="Times New Roman"/>
                <w:sz w:val="24"/>
                <w:szCs w:val="24"/>
              </w:rPr>
              <w:t>Иные источники</w:t>
            </w:r>
          </w:p>
        </w:tc>
      </w:tr>
      <w:tr w:rsidR="004C0211" w:rsidTr="004C0211">
        <w:trPr>
          <w:trHeight w:val="300"/>
          <w:jc w:val="center"/>
        </w:trPr>
        <w:tc>
          <w:tcPr>
            <w:tcW w:w="12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2022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28224,0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28224,0</w:t>
            </w:r>
          </w:p>
        </w:tc>
        <w:tc>
          <w:tcPr>
            <w:tcW w:w="103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eastAsia="Calibri" w:hAnsi="Times New Roman" w:cs="Times New Roman"/>
                <w:bCs/>
                <w:sz w:val="24"/>
                <w:szCs w:val="24"/>
              </w:rPr>
            </w:pP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eastAsia="Calibri" w:hAnsi="Times New Roman" w:cs="Times New Roman"/>
                <w:bCs/>
                <w:sz w:val="24"/>
                <w:szCs w:val="24"/>
              </w:rPr>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eastAsia="Calibri" w:hAnsi="Times New Roman" w:cs="Times New Roman"/>
                <w:bCs/>
                <w:sz w:val="24"/>
                <w:szCs w:val="24"/>
              </w:rPr>
            </w:pPr>
          </w:p>
        </w:tc>
      </w:tr>
      <w:tr w:rsidR="004C0211" w:rsidTr="004C0211">
        <w:trPr>
          <w:trHeight w:val="300"/>
          <w:jc w:val="center"/>
        </w:trPr>
        <w:tc>
          <w:tcPr>
            <w:tcW w:w="12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2023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28255,1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28255,1</w:t>
            </w:r>
          </w:p>
        </w:tc>
        <w:tc>
          <w:tcPr>
            <w:tcW w:w="103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eastAsia="Calibri" w:hAnsi="Times New Roman" w:cs="Times New Roman"/>
                <w:bCs/>
                <w:sz w:val="24"/>
                <w:szCs w:val="24"/>
              </w:rPr>
            </w:pP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eastAsia="Calibri" w:hAnsi="Times New Roman" w:cs="Times New Roman"/>
                <w:bCs/>
                <w:sz w:val="24"/>
                <w:szCs w:val="24"/>
              </w:rPr>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eastAsia="Calibri" w:hAnsi="Times New Roman" w:cs="Times New Roman"/>
                <w:bCs/>
                <w:sz w:val="24"/>
                <w:szCs w:val="24"/>
              </w:rPr>
            </w:pPr>
          </w:p>
        </w:tc>
      </w:tr>
      <w:tr w:rsidR="004C0211" w:rsidTr="004C0211">
        <w:trPr>
          <w:trHeight w:val="300"/>
          <w:jc w:val="center"/>
        </w:trPr>
        <w:tc>
          <w:tcPr>
            <w:tcW w:w="12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2024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28255,1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28255,1</w:t>
            </w:r>
          </w:p>
        </w:tc>
        <w:tc>
          <w:tcPr>
            <w:tcW w:w="103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eastAsia="Calibri" w:hAnsi="Times New Roman" w:cs="Times New Roman"/>
                <w:bCs/>
                <w:sz w:val="24"/>
                <w:szCs w:val="24"/>
              </w:rPr>
            </w:pP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eastAsia="Calibri" w:hAnsi="Times New Roman" w:cs="Times New Roman"/>
                <w:bCs/>
                <w:sz w:val="24"/>
                <w:szCs w:val="24"/>
              </w:rPr>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eastAsia="Calibri" w:hAnsi="Times New Roman" w:cs="Times New Roman"/>
                <w:bCs/>
                <w:sz w:val="24"/>
                <w:szCs w:val="24"/>
              </w:rPr>
            </w:pPr>
          </w:p>
        </w:tc>
      </w:tr>
      <w:tr w:rsidR="004C0211" w:rsidTr="004C0211">
        <w:trPr>
          <w:trHeight w:val="300"/>
          <w:jc w:val="center"/>
        </w:trPr>
        <w:tc>
          <w:tcPr>
            <w:tcW w:w="12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2025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28255,1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28255,1</w:t>
            </w:r>
          </w:p>
        </w:tc>
        <w:tc>
          <w:tcPr>
            <w:tcW w:w="103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eastAsia="Calibri" w:hAnsi="Times New Roman" w:cs="Times New Roman"/>
                <w:bCs/>
                <w:sz w:val="24"/>
                <w:szCs w:val="24"/>
              </w:rPr>
            </w:pP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eastAsia="Calibri" w:hAnsi="Times New Roman" w:cs="Times New Roman"/>
                <w:bCs/>
                <w:sz w:val="24"/>
                <w:szCs w:val="24"/>
              </w:rPr>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eastAsia="Calibri" w:hAnsi="Times New Roman" w:cs="Times New Roman"/>
                <w:bCs/>
                <w:sz w:val="24"/>
                <w:szCs w:val="24"/>
              </w:rPr>
            </w:pPr>
          </w:p>
        </w:tc>
      </w:tr>
      <w:tr w:rsidR="004C0211" w:rsidTr="004C0211">
        <w:trPr>
          <w:trHeight w:val="722"/>
          <w:jc w:val="center"/>
        </w:trPr>
        <w:tc>
          <w:tcPr>
            <w:tcW w:w="12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Итого за 2022-2025 годы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112989,3</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eastAsia="Calibri" w:hAnsi="Times New Roman" w:cs="Times New Roman"/>
                <w:bCs/>
                <w:sz w:val="24"/>
                <w:szCs w:val="24"/>
                <w:highlight w:val="yellow"/>
              </w:rPr>
            </w:pPr>
            <w:r>
              <w:rPr>
                <w:rFonts w:ascii="Times New Roman" w:eastAsia="Calibri" w:hAnsi="Times New Roman" w:cs="Times New Roman"/>
                <w:bCs/>
                <w:sz w:val="24"/>
                <w:szCs w:val="24"/>
              </w:rPr>
              <w:t>113009,3</w:t>
            </w:r>
          </w:p>
        </w:tc>
        <w:tc>
          <w:tcPr>
            <w:tcW w:w="103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eastAsia="Calibri" w:hAnsi="Times New Roman" w:cs="Times New Roman"/>
                <w:bCs/>
                <w:sz w:val="24"/>
                <w:szCs w:val="24"/>
              </w:rPr>
            </w:pP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eastAsia="Calibri" w:hAnsi="Times New Roman" w:cs="Times New Roman"/>
                <w:bCs/>
                <w:sz w:val="24"/>
                <w:szCs w:val="24"/>
              </w:rPr>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eastAsia="Calibri" w:hAnsi="Times New Roman" w:cs="Times New Roman"/>
                <w:bCs/>
                <w:sz w:val="24"/>
                <w:szCs w:val="24"/>
              </w:rPr>
            </w:pPr>
          </w:p>
        </w:tc>
      </w:tr>
    </w:tbl>
    <w:p w:rsidR="004C0211" w:rsidRDefault="004C0211" w:rsidP="004C0211">
      <w:pPr>
        <w:keepNext/>
        <w:spacing w:after="120"/>
        <w:ind w:right="706" w:firstLine="709"/>
        <w:jc w:val="both"/>
        <w:rPr>
          <w:rFonts w:ascii="Times New Roman" w:hAnsi="Times New Roman" w:cs="Times New Roman"/>
          <w:sz w:val="24"/>
          <w:szCs w:val="24"/>
        </w:rPr>
      </w:pPr>
      <w:r>
        <w:rPr>
          <w:rFonts w:ascii="Times New Roman" w:eastAsia="Calibri" w:hAnsi="Times New Roman" w:cs="Times New Roman"/>
          <w:sz w:val="24"/>
          <w:szCs w:val="24"/>
        </w:rPr>
        <w:t>Ресурсное обеспечение подпрограммы за счет средств бюджета муниципального образования «Юкаменский район» подлежит уточнению в рамках бюджетного цикла.</w:t>
      </w:r>
    </w:p>
    <w:p w:rsidR="004C0211" w:rsidRDefault="004C0211" w:rsidP="004C0211">
      <w:pPr>
        <w:shd w:val="clear" w:color="auto" w:fill="FFFFFF"/>
        <w:ind w:right="-2" w:firstLine="709"/>
        <w:jc w:val="both"/>
        <w:rPr>
          <w:rFonts w:ascii="Times New Roman" w:hAnsi="Times New Roman" w:cs="Times New Roman"/>
          <w:sz w:val="24"/>
          <w:szCs w:val="24"/>
        </w:rPr>
      </w:pPr>
      <w:r>
        <w:rPr>
          <w:rFonts w:ascii="Times New Roman" w:hAnsi="Times New Roman" w:cs="Times New Roman"/>
          <w:b/>
          <w:sz w:val="24"/>
          <w:szCs w:val="24"/>
        </w:rPr>
        <w:t xml:space="preserve">1.4 </w:t>
      </w:r>
      <w:r>
        <w:rPr>
          <w:rFonts w:ascii="Times New Roman" w:hAnsi="Times New Roman" w:cs="Times New Roman"/>
          <w:sz w:val="24"/>
          <w:szCs w:val="24"/>
        </w:rPr>
        <w:t xml:space="preserve">раздел </w:t>
      </w:r>
      <w:r>
        <w:rPr>
          <w:rFonts w:ascii="Times New Roman" w:eastAsia="Calibri" w:hAnsi="Times New Roman" w:cs="Times New Roman"/>
          <w:b/>
          <w:sz w:val="24"/>
          <w:szCs w:val="24"/>
        </w:rPr>
        <w:t>2.9. Ресурсное обеспечение</w:t>
      </w:r>
      <w:r>
        <w:rPr>
          <w:rFonts w:ascii="Times New Roman" w:hAnsi="Times New Roman" w:cs="Times New Roman"/>
          <w:b/>
          <w:sz w:val="24"/>
          <w:szCs w:val="24"/>
        </w:rPr>
        <w:t xml:space="preserve"> </w:t>
      </w:r>
      <w:r>
        <w:rPr>
          <w:rFonts w:ascii="Times New Roman" w:hAnsi="Times New Roman" w:cs="Times New Roman"/>
          <w:sz w:val="24"/>
          <w:szCs w:val="24"/>
        </w:rPr>
        <w:t>изложить в новой редакции:</w:t>
      </w:r>
    </w:p>
    <w:p w:rsidR="004C0211" w:rsidRDefault="004C0211" w:rsidP="004C0211">
      <w:pPr>
        <w:shd w:val="clear" w:color="auto" w:fill="FFFFFF"/>
        <w:ind w:right="-2" w:firstLine="709"/>
        <w:jc w:val="center"/>
        <w:rPr>
          <w:rFonts w:ascii="Times New Roman" w:eastAsia="Calibri" w:hAnsi="Times New Roman" w:cs="Times New Roman"/>
          <w:b/>
          <w:sz w:val="24"/>
          <w:szCs w:val="24"/>
        </w:rPr>
      </w:pPr>
      <w:r>
        <w:rPr>
          <w:rFonts w:ascii="Times New Roman" w:eastAsia="Calibri" w:hAnsi="Times New Roman" w:cs="Times New Roman"/>
          <w:b/>
          <w:sz w:val="24"/>
          <w:szCs w:val="24"/>
        </w:rPr>
        <w:lastRenderedPageBreak/>
        <w:t>2.9. Ресурсное обеспечение</w:t>
      </w:r>
    </w:p>
    <w:p w:rsidR="004C0211" w:rsidRDefault="004C0211" w:rsidP="004C0211">
      <w:pPr>
        <w:shd w:val="clear" w:color="auto" w:fill="FFFFFF"/>
        <w:ind w:right="-2" w:firstLine="709"/>
        <w:jc w:val="center"/>
        <w:rPr>
          <w:rFonts w:ascii="Times New Roman" w:eastAsia="Calibri" w:hAnsi="Times New Roman" w:cs="Times New Roman"/>
          <w:sz w:val="24"/>
          <w:szCs w:val="24"/>
        </w:rPr>
      </w:pPr>
      <w:r>
        <w:rPr>
          <w:rFonts w:ascii="Times New Roman" w:eastAsia="Calibri" w:hAnsi="Times New Roman" w:cs="Times New Roman"/>
          <w:sz w:val="24"/>
          <w:szCs w:val="24"/>
        </w:rPr>
        <w:t>Источниками ресурсного обеспечения подпрограммы являются:</w:t>
      </w:r>
    </w:p>
    <w:p w:rsidR="004C0211" w:rsidRDefault="004C0211" w:rsidP="004C0211">
      <w:pPr>
        <w:pStyle w:val="a6"/>
        <w:numPr>
          <w:ilvl w:val="0"/>
          <w:numId w:val="2"/>
        </w:numPr>
        <w:shd w:val="clear" w:color="auto" w:fill="FFFFFF"/>
        <w:tabs>
          <w:tab w:val="left" w:pos="1134"/>
        </w:tabs>
        <w:spacing w:after="0" w:line="240" w:lineRule="auto"/>
        <w:ind w:left="0" w:right="-1"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средства бюджета муниципального образования «Юкаменским район», в том числе:</w:t>
      </w:r>
    </w:p>
    <w:p w:rsidR="004C0211" w:rsidRDefault="004C0211" w:rsidP="004C0211">
      <w:pPr>
        <w:pStyle w:val="a6"/>
        <w:shd w:val="clear" w:color="auto" w:fill="FFFFFF"/>
        <w:tabs>
          <w:tab w:val="left" w:pos="1134"/>
        </w:tabs>
        <w:ind w:left="709" w:right="-1"/>
        <w:jc w:val="both"/>
        <w:rPr>
          <w:rFonts w:ascii="Times New Roman" w:eastAsia="Calibri" w:hAnsi="Times New Roman" w:cs="Times New Roman"/>
          <w:sz w:val="24"/>
          <w:szCs w:val="24"/>
        </w:rPr>
      </w:pPr>
      <w:r>
        <w:rPr>
          <w:rFonts w:ascii="Times New Roman" w:eastAsia="Calibri" w:hAnsi="Times New Roman" w:cs="Times New Roman"/>
          <w:sz w:val="24"/>
          <w:szCs w:val="24"/>
        </w:rPr>
        <w:t>-    в качестве дополнительных источников финансирования мероприятий подпрограммы (программ (проектов) могут быть субсидии, полученные МБУК «РДК «Октябрьский» Юкаменского района, МБУК «Юкаменский краеведческий музей», иными некоммерческими организациями, осуществляющими деятельность на территории Юкаменского района, по итогам конкурсного отбора социально ориентированных некоммерческих организаций для предоставления субсидий из бюджета Удмуртской Республики на реализацию программ (проектов).</w:t>
      </w:r>
    </w:p>
    <w:p w:rsidR="004C0211" w:rsidRDefault="004C0211" w:rsidP="004C0211">
      <w:pPr>
        <w:pStyle w:val="a6"/>
        <w:keepNext/>
        <w:numPr>
          <w:ilvl w:val="0"/>
          <w:numId w:val="2"/>
        </w:numPr>
        <w:shd w:val="clear" w:color="auto" w:fill="FFFFFF"/>
        <w:tabs>
          <w:tab w:val="left" w:pos="1134"/>
        </w:tabs>
        <w:spacing w:after="0" w:line="240" w:lineRule="auto"/>
        <w:ind w:left="0" w:right="-1"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доходы от предпринимательской и иной приносящей доход деятельности.</w:t>
      </w:r>
    </w:p>
    <w:p w:rsidR="004C0211" w:rsidRDefault="004C0211" w:rsidP="004C0211">
      <w:pPr>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Общий объем финансирования мероприятий подпрограммы за 2022-2025 годы за счет средств бюджета муниципального образования «Юкаменский район» составляет </w:t>
      </w:r>
      <w:r>
        <w:rPr>
          <w:rFonts w:ascii="Times New Roman" w:eastAsia="Calibri" w:hAnsi="Times New Roman" w:cs="Times New Roman"/>
          <w:bCs/>
          <w:sz w:val="24"/>
          <w:szCs w:val="24"/>
        </w:rPr>
        <w:t xml:space="preserve">113009,3 </w:t>
      </w:r>
      <w:r>
        <w:rPr>
          <w:rFonts w:ascii="Times New Roman" w:eastAsia="Calibri" w:hAnsi="Times New Roman" w:cs="Times New Roman"/>
          <w:sz w:val="24"/>
          <w:szCs w:val="24"/>
        </w:rPr>
        <w:t>тыс. рублей.</w:t>
      </w:r>
    </w:p>
    <w:p w:rsidR="004C0211" w:rsidRDefault="004C0211" w:rsidP="004C0211">
      <w:pPr>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Сведения о ресурсном обеспечении подпрограммы за счет средств бюджета муниципального образования «Юкаменским район» в разрезе источников по годам реализации муниципальной программы</w:t>
      </w:r>
      <w:r>
        <w:rPr>
          <w:rStyle w:val="a7"/>
          <w:rFonts w:ascii="Times New Roman" w:eastAsia="Calibri" w:hAnsi="Times New Roman" w:cs="Times New Roman"/>
          <w:sz w:val="24"/>
          <w:szCs w:val="24"/>
        </w:rPr>
        <w:footnoteReference w:id="2"/>
      </w:r>
      <w:r>
        <w:rPr>
          <w:rFonts w:ascii="Times New Roman" w:eastAsia="Calibri" w:hAnsi="Times New Roman" w:cs="Times New Roman"/>
          <w:sz w:val="24"/>
          <w:szCs w:val="24"/>
        </w:rPr>
        <w:t>:</w:t>
      </w:r>
    </w:p>
    <w:p w:rsidR="004C0211" w:rsidRDefault="004C0211" w:rsidP="004C0211">
      <w:pPr>
        <w:ind w:firstLine="709"/>
        <w:jc w:val="both"/>
        <w:rPr>
          <w:rFonts w:ascii="Times New Roman" w:eastAsia="Calibri" w:hAnsi="Times New Roman" w:cs="Times New Roman"/>
          <w:sz w:val="24"/>
          <w:szCs w:val="24"/>
        </w:rPr>
      </w:pPr>
    </w:p>
    <w:tbl>
      <w:tblPr>
        <w:tblW w:w="8655" w:type="dxa"/>
        <w:jc w:val="center"/>
        <w:tblInd w:w="-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73"/>
        <w:gridCol w:w="2232"/>
        <w:gridCol w:w="2234"/>
        <w:gridCol w:w="1916"/>
      </w:tblGrid>
      <w:tr w:rsidR="004C0211" w:rsidTr="004C0211">
        <w:trPr>
          <w:trHeight w:val="300"/>
          <w:jc w:val="center"/>
        </w:trPr>
        <w:tc>
          <w:tcPr>
            <w:tcW w:w="2273" w:type="dxa"/>
            <w:vMerge w:val="restart"/>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Годы</w:t>
            </w:r>
          </w:p>
        </w:tc>
        <w:tc>
          <w:tcPr>
            <w:tcW w:w="2231" w:type="dxa"/>
            <w:vMerge w:val="restart"/>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Всего</w:t>
            </w:r>
          </w:p>
        </w:tc>
        <w:tc>
          <w:tcPr>
            <w:tcW w:w="4148" w:type="dxa"/>
            <w:gridSpan w:val="2"/>
            <w:tcBorders>
              <w:top w:val="single" w:sz="4" w:space="0" w:color="auto"/>
              <w:left w:val="single" w:sz="4" w:space="0" w:color="auto"/>
              <w:bottom w:val="single" w:sz="4" w:space="0" w:color="auto"/>
              <w:right w:val="single" w:sz="4" w:space="0" w:color="auto"/>
            </w:tcBorders>
            <w:hideMark/>
          </w:tcPr>
          <w:p w:rsidR="004C0211" w:rsidRDefault="004C0211">
            <w:pPr>
              <w:spacing w:before="40" w:after="40"/>
              <w:jc w:val="both"/>
              <w:rPr>
                <w:rFonts w:ascii="Times New Roman" w:eastAsia="Calibri" w:hAnsi="Times New Roman" w:cs="Times New Roman"/>
                <w:sz w:val="24"/>
                <w:szCs w:val="24"/>
              </w:rPr>
            </w:pPr>
            <w:r>
              <w:rPr>
                <w:rFonts w:ascii="Times New Roman" w:eastAsia="Calibri" w:hAnsi="Times New Roman" w:cs="Times New Roman"/>
                <w:sz w:val="24"/>
                <w:szCs w:val="24"/>
              </w:rPr>
              <w:t>В том числе за счет:</w:t>
            </w:r>
          </w:p>
        </w:tc>
      </w:tr>
      <w:tr w:rsidR="004C0211" w:rsidTr="004C0211">
        <w:trPr>
          <w:trHeight w:val="300"/>
          <w:jc w:val="center"/>
        </w:trPr>
        <w:tc>
          <w:tcPr>
            <w:tcW w:w="2273" w:type="dxa"/>
            <w:vMerge/>
            <w:tcBorders>
              <w:top w:val="single" w:sz="4" w:space="0" w:color="auto"/>
              <w:left w:val="single" w:sz="4" w:space="0" w:color="auto"/>
              <w:bottom w:val="single" w:sz="4" w:space="0" w:color="auto"/>
              <w:right w:val="single" w:sz="4" w:space="0" w:color="auto"/>
            </w:tcBorders>
            <w:vAlign w:val="center"/>
            <w:hideMark/>
          </w:tcPr>
          <w:p w:rsidR="004C0211" w:rsidRDefault="004C0211">
            <w:pPr>
              <w:spacing w:after="0" w:line="240" w:lineRule="auto"/>
              <w:rPr>
                <w:rFonts w:ascii="Times New Roman" w:eastAsia="Calibri" w:hAnsi="Times New Roman" w:cs="Times New Roman"/>
                <w:bCs/>
                <w:sz w:val="24"/>
                <w:szCs w:val="24"/>
              </w:rPr>
            </w:pPr>
          </w:p>
        </w:tc>
        <w:tc>
          <w:tcPr>
            <w:tcW w:w="2231" w:type="dxa"/>
            <w:vMerge/>
            <w:tcBorders>
              <w:top w:val="single" w:sz="4" w:space="0" w:color="auto"/>
              <w:left w:val="single" w:sz="4" w:space="0" w:color="auto"/>
              <w:bottom w:val="single" w:sz="4" w:space="0" w:color="auto"/>
              <w:right w:val="single" w:sz="4" w:space="0" w:color="auto"/>
            </w:tcBorders>
            <w:vAlign w:val="center"/>
            <w:hideMark/>
          </w:tcPr>
          <w:p w:rsidR="004C0211" w:rsidRDefault="004C0211">
            <w:pPr>
              <w:spacing w:after="0" w:line="240" w:lineRule="auto"/>
              <w:rPr>
                <w:rFonts w:ascii="Times New Roman" w:eastAsia="Calibri" w:hAnsi="Times New Roman" w:cs="Times New Roman"/>
                <w:bCs/>
                <w:sz w:val="24"/>
                <w:szCs w:val="24"/>
              </w:rPr>
            </w:pPr>
          </w:p>
        </w:tc>
        <w:tc>
          <w:tcPr>
            <w:tcW w:w="2233" w:type="dxa"/>
            <w:tcBorders>
              <w:top w:val="single" w:sz="4" w:space="0" w:color="auto"/>
              <w:left w:val="single" w:sz="4" w:space="0" w:color="auto"/>
              <w:bottom w:val="single" w:sz="4" w:space="0" w:color="auto"/>
              <w:right w:val="single" w:sz="4" w:space="0" w:color="auto"/>
            </w:tcBorders>
            <w:hideMark/>
          </w:tcPr>
          <w:p w:rsidR="004C0211" w:rsidRDefault="004C0211">
            <w:pPr>
              <w:spacing w:before="40" w:after="40"/>
              <w:jc w:val="both"/>
              <w:rPr>
                <w:rFonts w:ascii="Times New Roman" w:eastAsia="Calibri" w:hAnsi="Times New Roman" w:cs="Times New Roman"/>
                <w:sz w:val="24"/>
                <w:szCs w:val="24"/>
              </w:rPr>
            </w:pPr>
            <w:r>
              <w:rPr>
                <w:rFonts w:ascii="Times New Roman" w:eastAsia="Calibri" w:hAnsi="Times New Roman" w:cs="Times New Roman"/>
                <w:sz w:val="24"/>
                <w:szCs w:val="24"/>
              </w:rPr>
              <w:t>Собственных средств бюджета Юкаменского района</w:t>
            </w:r>
          </w:p>
        </w:tc>
        <w:tc>
          <w:tcPr>
            <w:tcW w:w="1915"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sz w:val="24"/>
                <w:szCs w:val="24"/>
              </w:rPr>
            </w:pPr>
            <w:r>
              <w:rPr>
                <w:rFonts w:ascii="Times New Roman" w:eastAsia="Calibri" w:hAnsi="Times New Roman" w:cs="Times New Roman"/>
                <w:sz w:val="24"/>
                <w:szCs w:val="24"/>
              </w:rPr>
              <w:t>МБТ из бюджетов поселений</w:t>
            </w: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2022</w:t>
            </w:r>
          </w:p>
        </w:tc>
        <w:tc>
          <w:tcPr>
            <w:tcW w:w="2231"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28224,0</w:t>
            </w:r>
          </w:p>
        </w:tc>
        <w:tc>
          <w:tcPr>
            <w:tcW w:w="2233"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28224,0</w:t>
            </w:r>
          </w:p>
        </w:tc>
        <w:tc>
          <w:tcPr>
            <w:tcW w:w="1915"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eastAsia="Calibri" w:hAnsi="Times New Roman" w:cs="Times New Roman"/>
                <w:bCs/>
                <w:sz w:val="24"/>
                <w:szCs w:val="24"/>
              </w:rPr>
            </w:pP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2023</w:t>
            </w:r>
          </w:p>
        </w:tc>
        <w:tc>
          <w:tcPr>
            <w:tcW w:w="2231"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28255,1</w:t>
            </w:r>
          </w:p>
        </w:tc>
        <w:tc>
          <w:tcPr>
            <w:tcW w:w="2233"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28255,1</w:t>
            </w:r>
          </w:p>
        </w:tc>
        <w:tc>
          <w:tcPr>
            <w:tcW w:w="1915"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eastAsia="Calibri" w:hAnsi="Times New Roman" w:cs="Times New Roman"/>
                <w:bCs/>
                <w:sz w:val="24"/>
                <w:szCs w:val="24"/>
              </w:rPr>
            </w:pP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2024</w:t>
            </w:r>
          </w:p>
        </w:tc>
        <w:tc>
          <w:tcPr>
            <w:tcW w:w="2231"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28255,1</w:t>
            </w:r>
          </w:p>
        </w:tc>
        <w:tc>
          <w:tcPr>
            <w:tcW w:w="2233"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28255,1</w:t>
            </w:r>
          </w:p>
        </w:tc>
        <w:tc>
          <w:tcPr>
            <w:tcW w:w="1915"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eastAsia="Calibri" w:hAnsi="Times New Roman" w:cs="Times New Roman"/>
                <w:bCs/>
                <w:sz w:val="24"/>
                <w:szCs w:val="24"/>
              </w:rPr>
            </w:pP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2025</w:t>
            </w:r>
          </w:p>
        </w:tc>
        <w:tc>
          <w:tcPr>
            <w:tcW w:w="2231"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28255,1</w:t>
            </w:r>
          </w:p>
        </w:tc>
        <w:tc>
          <w:tcPr>
            <w:tcW w:w="2233"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28255,1</w:t>
            </w:r>
          </w:p>
        </w:tc>
        <w:tc>
          <w:tcPr>
            <w:tcW w:w="1915"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eastAsia="Calibri" w:hAnsi="Times New Roman" w:cs="Times New Roman"/>
                <w:bCs/>
                <w:sz w:val="24"/>
                <w:szCs w:val="24"/>
              </w:rPr>
            </w:pP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rPr>
            </w:pPr>
            <w:r>
              <w:rPr>
                <w:rFonts w:ascii="Times New Roman" w:eastAsia="Calibri" w:hAnsi="Times New Roman" w:cs="Times New Roman"/>
                <w:bCs/>
                <w:sz w:val="24"/>
                <w:szCs w:val="24"/>
              </w:rPr>
              <w:t>Итого за 2022-2025 годы</w:t>
            </w:r>
          </w:p>
        </w:tc>
        <w:tc>
          <w:tcPr>
            <w:tcW w:w="2231"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highlight w:val="yellow"/>
              </w:rPr>
            </w:pPr>
            <w:r>
              <w:rPr>
                <w:rFonts w:ascii="Times New Roman" w:eastAsia="Calibri" w:hAnsi="Times New Roman" w:cs="Times New Roman"/>
                <w:bCs/>
                <w:sz w:val="24"/>
                <w:szCs w:val="24"/>
              </w:rPr>
              <w:t>113009,3</w:t>
            </w:r>
          </w:p>
        </w:tc>
        <w:tc>
          <w:tcPr>
            <w:tcW w:w="2233"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sz w:val="24"/>
                <w:szCs w:val="24"/>
                <w:highlight w:val="yellow"/>
              </w:rPr>
            </w:pPr>
            <w:r>
              <w:rPr>
                <w:rFonts w:ascii="Times New Roman" w:eastAsia="Calibri" w:hAnsi="Times New Roman" w:cs="Times New Roman"/>
                <w:bCs/>
                <w:sz w:val="24"/>
                <w:szCs w:val="24"/>
              </w:rPr>
              <w:t>113009,3</w:t>
            </w:r>
          </w:p>
        </w:tc>
        <w:tc>
          <w:tcPr>
            <w:tcW w:w="1915"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eastAsia="Calibri" w:hAnsi="Times New Roman" w:cs="Times New Roman"/>
                <w:bCs/>
                <w:sz w:val="24"/>
                <w:szCs w:val="24"/>
              </w:rPr>
            </w:pPr>
          </w:p>
        </w:tc>
      </w:tr>
    </w:tbl>
    <w:p w:rsidR="004C0211" w:rsidRDefault="004C0211" w:rsidP="004C0211">
      <w:pPr>
        <w:jc w:val="both"/>
        <w:rPr>
          <w:rFonts w:ascii="Times New Roman" w:eastAsia="Calibri" w:hAnsi="Times New Roman" w:cs="Times New Roman"/>
          <w:sz w:val="24"/>
          <w:szCs w:val="24"/>
        </w:rPr>
      </w:pPr>
    </w:p>
    <w:p w:rsidR="004C0211" w:rsidRDefault="004C0211" w:rsidP="004C0211">
      <w:pPr>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Ресурсное обеспечение подпрограммы за счет средств бюджета муниципального образования «Юкаменским район» подлежит уточнению в рамках бюджетного цикла.</w:t>
      </w:r>
    </w:p>
    <w:p w:rsidR="004C0211" w:rsidRDefault="004C0211" w:rsidP="004C0211">
      <w:pPr>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Расходы на цели подпрограммы за счет оказания платных услуг ориентировочно составят  9453,6 тыс. рублей, в том числе по годам реализации подпрограммы</w:t>
      </w:r>
      <w:r>
        <w:rPr>
          <w:rStyle w:val="a7"/>
          <w:rFonts w:ascii="Times New Roman" w:eastAsia="Calibri" w:hAnsi="Times New Roman" w:cs="Times New Roman"/>
          <w:sz w:val="24"/>
          <w:szCs w:val="24"/>
        </w:rPr>
        <w:footnoteReference w:id="3"/>
      </w:r>
      <w:r>
        <w:rPr>
          <w:rFonts w:ascii="Times New Roman" w:eastAsia="Calibri" w:hAnsi="Times New Roman" w:cs="Times New Roman"/>
          <w:sz w:val="24"/>
          <w:szCs w:val="24"/>
        </w:rPr>
        <w:t>:</w:t>
      </w:r>
    </w:p>
    <w:tbl>
      <w:tblPr>
        <w:tblW w:w="7124" w:type="dxa"/>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80"/>
        <w:gridCol w:w="3244"/>
      </w:tblGrid>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Годы</w:t>
            </w:r>
          </w:p>
        </w:tc>
        <w:tc>
          <w:tcPr>
            <w:tcW w:w="3244"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Всего</w:t>
            </w:r>
          </w:p>
        </w:tc>
      </w:tr>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lastRenderedPageBreak/>
              <w:t>2022</w:t>
            </w:r>
          </w:p>
        </w:tc>
        <w:tc>
          <w:tcPr>
            <w:tcW w:w="3244"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2363,4</w:t>
            </w:r>
          </w:p>
        </w:tc>
      </w:tr>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2023</w:t>
            </w:r>
          </w:p>
        </w:tc>
        <w:tc>
          <w:tcPr>
            <w:tcW w:w="3244"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2363,4</w:t>
            </w:r>
          </w:p>
        </w:tc>
      </w:tr>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2024</w:t>
            </w:r>
          </w:p>
        </w:tc>
        <w:tc>
          <w:tcPr>
            <w:tcW w:w="3244"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2363,4</w:t>
            </w:r>
          </w:p>
        </w:tc>
      </w:tr>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2025</w:t>
            </w:r>
          </w:p>
        </w:tc>
        <w:tc>
          <w:tcPr>
            <w:tcW w:w="3244"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2363,4</w:t>
            </w:r>
          </w:p>
        </w:tc>
      </w:tr>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2022-2025</w:t>
            </w:r>
          </w:p>
        </w:tc>
        <w:tc>
          <w:tcPr>
            <w:tcW w:w="3244"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eastAsia="Calibri" w:hAnsi="Times New Roman" w:cs="Times New Roman"/>
                <w:bCs/>
                <w:color w:val="000000"/>
                <w:sz w:val="24"/>
                <w:szCs w:val="24"/>
              </w:rPr>
            </w:pPr>
            <w:r>
              <w:rPr>
                <w:rFonts w:ascii="Times New Roman" w:eastAsia="Calibri" w:hAnsi="Times New Roman" w:cs="Times New Roman"/>
                <w:bCs/>
                <w:color w:val="000000"/>
                <w:sz w:val="24"/>
                <w:szCs w:val="24"/>
              </w:rPr>
              <w:t>9453,6</w:t>
            </w:r>
          </w:p>
        </w:tc>
      </w:tr>
    </w:tbl>
    <w:p w:rsidR="004C0211" w:rsidRDefault="004C0211" w:rsidP="004C0211">
      <w:pPr>
        <w:ind w:firstLine="709"/>
        <w:jc w:val="both"/>
        <w:rPr>
          <w:rFonts w:ascii="Times New Roman" w:eastAsia="Calibri" w:hAnsi="Times New Roman" w:cs="Times New Roman"/>
          <w:sz w:val="24"/>
          <w:szCs w:val="24"/>
        </w:rPr>
      </w:pPr>
    </w:p>
    <w:p w:rsidR="004C0211" w:rsidRDefault="004C0211" w:rsidP="004C0211">
      <w:pPr>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Ресурсное обеспечение реализации подпрограммы за счет средств бюджета муниципального образования «Юкаменским район» представлено в приложении 5 к муниципальной программе.</w:t>
      </w:r>
    </w:p>
    <w:p w:rsidR="004C0211" w:rsidRDefault="004C0211" w:rsidP="004C0211">
      <w:pPr>
        <w:ind w:firstLine="709"/>
        <w:jc w:val="both"/>
        <w:rPr>
          <w:rFonts w:ascii="Times New Roman" w:eastAsia="Calibri" w:hAnsi="Times New Roman" w:cs="Times New Roman"/>
          <w:b/>
          <w:sz w:val="24"/>
          <w:szCs w:val="24"/>
        </w:rPr>
      </w:pPr>
      <w:r>
        <w:rPr>
          <w:rFonts w:ascii="Times New Roman" w:eastAsia="Calibri" w:hAnsi="Times New Roman" w:cs="Times New Roman"/>
          <w:sz w:val="24"/>
          <w:szCs w:val="24"/>
        </w:rPr>
        <w:t>Прогнозная (справочная) оценка ресурсного обеспечения реализации подпрограммы за счет всех источников финансирования представлена в приложении 6 к муниципальной программе.</w:t>
      </w:r>
    </w:p>
    <w:p w:rsidR="004C0211" w:rsidRDefault="004C0211" w:rsidP="004C0211">
      <w:pPr>
        <w:jc w:val="both"/>
        <w:rPr>
          <w:rFonts w:ascii="Times New Roman" w:hAnsi="Times New Roman" w:cs="Times New Roman"/>
          <w:sz w:val="24"/>
          <w:szCs w:val="24"/>
        </w:rPr>
      </w:pPr>
      <w:r>
        <w:rPr>
          <w:rFonts w:ascii="Times New Roman" w:hAnsi="Times New Roman" w:cs="Times New Roman"/>
          <w:b/>
          <w:sz w:val="24"/>
          <w:szCs w:val="24"/>
        </w:rPr>
        <w:t>1.5</w:t>
      </w:r>
      <w:r>
        <w:rPr>
          <w:rFonts w:ascii="Times New Roman" w:hAnsi="Times New Roman" w:cs="Times New Roman"/>
          <w:sz w:val="24"/>
          <w:szCs w:val="24"/>
        </w:rPr>
        <w:t xml:space="preserve"> в Подпрограмме  </w:t>
      </w:r>
      <w:r>
        <w:rPr>
          <w:rFonts w:ascii="Times New Roman" w:hAnsi="Times New Roman" w:cs="Times New Roman"/>
          <w:b/>
          <w:sz w:val="24"/>
          <w:szCs w:val="24"/>
        </w:rPr>
        <w:t xml:space="preserve">03.3.  «Развитие местного народного творчества» в паспорте подпрограммы </w:t>
      </w:r>
      <w:r>
        <w:rPr>
          <w:rFonts w:ascii="Times New Roman" w:hAnsi="Times New Roman" w:cs="Times New Roman"/>
          <w:sz w:val="24"/>
          <w:szCs w:val="24"/>
        </w:rPr>
        <w:t>раздел</w:t>
      </w:r>
      <w:r>
        <w:rPr>
          <w:rFonts w:ascii="Times New Roman" w:hAnsi="Times New Roman" w:cs="Times New Roman"/>
          <w:b/>
          <w:sz w:val="24"/>
          <w:szCs w:val="24"/>
        </w:rPr>
        <w:t xml:space="preserve"> «</w:t>
      </w:r>
      <w:r>
        <w:rPr>
          <w:rFonts w:ascii="Times New Roman" w:hAnsi="Times New Roman" w:cs="Times New Roman"/>
          <w:sz w:val="24"/>
          <w:szCs w:val="24"/>
        </w:rPr>
        <w:t>Ресурсное обеспечение подпрограммы» изложить в новой редакции:</w:t>
      </w:r>
    </w:p>
    <w:p w:rsidR="004C0211" w:rsidRDefault="004C0211" w:rsidP="004C0211">
      <w:pPr>
        <w:autoSpaceDE w:val="0"/>
        <w:autoSpaceDN w:val="0"/>
        <w:adjustRightInd w:val="0"/>
        <w:spacing w:before="40" w:after="40"/>
        <w:ind w:firstLine="208"/>
        <w:jc w:val="both"/>
        <w:rPr>
          <w:rFonts w:ascii="Times New Roman" w:hAnsi="Times New Roman" w:cs="Times New Roman"/>
          <w:sz w:val="24"/>
          <w:szCs w:val="24"/>
        </w:rPr>
      </w:pPr>
      <w:r>
        <w:rPr>
          <w:rFonts w:ascii="Times New Roman" w:hAnsi="Times New Roman" w:cs="Times New Roman"/>
          <w:sz w:val="24"/>
          <w:szCs w:val="24"/>
        </w:rPr>
        <w:t>Средства бюджета  муниципального образования Юкаменский район направляемые на реализацию подпрограммы:</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4"/>
        <w:gridCol w:w="876"/>
        <w:gridCol w:w="1178"/>
        <w:gridCol w:w="1233"/>
        <w:gridCol w:w="1630"/>
        <w:gridCol w:w="1299"/>
      </w:tblGrid>
      <w:tr w:rsidR="004C0211" w:rsidTr="004C0211">
        <w:trPr>
          <w:trHeight w:val="310"/>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rsidR="004C0211" w:rsidRDefault="004C0211">
            <w:pPr>
              <w:autoSpaceDE w:val="0"/>
              <w:autoSpaceDN w:val="0"/>
              <w:adjustRightInd w:val="0"/>
              <w:spacing w:before="40" w:after="40"/>
              <w:jc w:val="both"/>
              <w:rPr>
                <w:rFonts w:ascii="Times New Roman" w:hAnsi="Times New Roman" w:cs="Times New Roman"/>
                <w:sz w:val="24"/>
                <w:szCs w:val="24"/>
              </w:rPr>
            </w:pPr>
            <w:r>
              <w:rPr>
                <w:rFonts w:ascii="Times New Roman" w:hAnsi="Times New Roman" w:cs="Times New Roman"/>
                <w:sz w:val="24"/>
                <w:szCs w:val="24"/>
              </w:rPr>
              <w:t>Годы реализации</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rsidR="004C0211" w:rsidRDefault="004C0211">
            <w:pPr>
              <w:autoSpaceDE w:val="0"/>
              <w:autoSpaceDN w:val="0"/>
              <w:adjustRightInd w:val="0"/>
              <w:spacing w:before="40" w:after="40"/>
              <w:jc w:val="both"/>
              <w:rPr>
                <w:rFonts w:ascii="Times New Roman" w:hAnsi="Times New Roman" w:cs="Times New Roman"/>
                <w:sz w:val="24"/>
                <w:szCs w:val="24"/>
              </w:rPr>
            </w:pPr>
            <w:r>
              <w:rPr>
                <w:rFonts w:ascii="Times New Roman" w:hAnsi="Times New Roman" w:cs="Times New Roman"/>
                <w:sz w:val="24"/>
                <w:szCs w:val="24"/>
              </w:rPr>
              <w:t>Всего</w:t>
            </w:r>
          </w:p>
        </w:tc>
        <w:tc>
          <w:tcPr>
            <w:tcW w:w="4594" w:type="dxa"/>
            <w:gridSpan w:val="4"/>
            <w:tcBorders>
              <w:top w:val="single" w:sz="4" w:space="0" w:color="auto"/>
              <w:left w:val="single" w:sz="4" w:space="0" w:color="auto"/>
              <w:bottom w:val="single" w:sz="4" w:space="0" w:color="auto"/>
              <w:right w:val="single" w:sz="4" w:space="0" w:color="auto"/>
            </w:tcBorders>
            <w:vAlign w:val="center"/>
            <w:hideMark/>
          </w:tcPr>
          <w:p w:rsidR="004C0211" w:rsidRDefault="004C0211">
            <w:pPr>
              <w:autoSpaceDE w:val="0"/>
              <w:autoSpaceDN w:val="0"/>
              <w:adjustRightInd w:val="0"/>
              <w:spacing w:before="40" w:after="40"/>
              <w:jc w:val="both"/>
              <w:rPr>
                <w:rFonts w:ascii="Times New Roman" w:hAnsi="Times New Roman" w:cs="Times New Roman"/>
                <w:sz w:val="24"/>
                <w:szCs w:val="24"/>
              </w:rPr>
            </w:pPr>
            <w:r>
              <w:rPr>
                <w:rFonts w:ascii="Times New Roman" w:hAnsi="Times New Roman" w:cs="Times New Roman"/>
                <w:sz w:val="24"/>
                <w:szCs w:val="24"/>
              </w:rPr>
              <w:t>В том числе за счет:</w:t>
            </w:r>
          </w:p>
        </w:tc>
      </w:tr>
      <w:tr w:rsidR="004C0211" w:rsidTr="004C0211">
        <w:trPr>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0211" w:rsidRDefault="004C0211">
            <w:pPr>
              <w:spacing w:after="0" w:line="240" w:lineRule="auto"/>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C0211" w:rsidRDefault="004C0211">
            <w:pPr>
              <w:spacing w:after="0" w:line="240" w:lineRule="auto"/>
              <w:rPr>
                <w:rFonts w:ascii="Times New Roman" w:hAnsi="Times New Roman" w:cs="Times New Roman"/>
                <w:sz w:val="24"/>
                <w:szCs w:val="24"/>
              </w:rPr>
            </w:pPr>
          </w:p>
        </w:tc>
        <w:tc>
          <w:tcPr>
            <w:tcW w:w="1018" w:type="dxa"/>
            <w:tcBorders>
              <w:top w:val="single" w:sz="4" w:space="0" w:color="auto"/>
              <w:left w:val="single" w:sz="4" w:space="0" w:color="auto"/>
              <w:bottom w:val="single" w:sz="4" w:space="0" w:color="auto"/>
              <w:right w:val="single" w:sz="4" w:space="0" w:color="auto"/>
            </w:tcBorders>
            <w:vAlign w:val="center"/>
            <w:hideMark/>
          </w:tcPr>
          <w:p w:rsidR="004C0211" w:rsidRDefault="004C0211">
            <w:pPr>
              <w:autoSpaceDE w:val="0"/>
              <w:autoSpaceDN w:val="0"/>
              <w:adjustRightInd w:val="0"/>
              <w:spacing w:before="40" w:after="40"/>
              <w:jc w:val="both"/>
              <w:rPr>
                <w:rFonts w:ascii="Times New Roman" w:hAnsi="Times New Roman" w:cs="Times New Roman"/>
                <w:sz w:val="24"/>
                <w:szCs w:val="24"/>
              </w:rPr>
            </w:pPr>
            <w:r>
              <w:rPr>
                <w:rFonts w:ascii="Times New Roman" w:hAnsi="Times New Roman" w:cs="Times New Roman"/>
                <w:sz w:val="24"/>
                <w:szCs w:val="24"/>
              </w:rPr>
              <w:t>Собствен</w:t>
            </w:r>
          </w:p>
          <w:p w:rsidR="004C0211" w:rsidRDefault="004C0211">
            <w:pPr>
              <w:autoSpaceDE w:val="0"/>
              <w:autoSpaceDN w:val="0"/>
              <w:adjustRightInd w:val="0"/>
              <w:spacing w:before="40" w:after="40"/>
              <w:jc w:val="both"/>
              <w:rPr>
                <w:rFonts w:ascii="Times New Roman" w:hAnsi="Times New Roman" w:cs="Times New Roman"/>
                <w:sz w:val="24"/>
                <w:szCs w:val="24"/>
              </w:rPr>
            </w:pPr>
            <w:r>
              <w:rPr>
                <w:rFonts w:ascii="Times New Roman" w:hAnsi="Times New Roman" w:cs="Times New Roman"/>
                <w:sz w:val="24"/>
                <w:szCs w:val="24"/>
              </w:rPr>
              <w:t xml:space="preserve">ных </w:t>
            </w:r>
          </w:p>
          <w:p w:rsidR="004C0211" w:rsidRDefault="004C0211">
            <w:pPr>
              <w:autoSpaceDE w:val="0"/>
              <w:autoSpaceDN w:val="0"/>
              <w:adjustRightInd w:val="0"/>
              <w:spacing w:before="40" w:after="40"/>
              <w:jc w:val="both"/>
              <w:rPr>
                <w:rFonts w:ascii="Times New Roman" w:hAnsi="Times New Roman" w:cs="Times New Roman"/>
                <w:sz w:val="24"/>
                <w:szCs w:val="24"/>
              </w:rPr>
            </w:pPr>
            <w:r>
              <w:rPr>
                <w:rFonts w:ascii="Times New Roman" w:hAnsi="Times New Roman" w:cs="Times New Roman"/>
                <w:sz w:val="24"/>
                <w:szCs w:val="24"/>
              </w:rPr>
              <w:t>средств Юкамен</w:t>
            </w:r>
          </w:p>
          <w:p w:rsidR="004C0211" w:rsidRDefault="004C0211">
            <w:pPr>
              <w:autoSpaceDE w:val="0"/>
              <w:autoSpaceDN w:val="0"/>
              <w:adjustRightInd w:val="0"/>
              <w:spacing w:before="40" w:after="40"/>
              <w:jc w:val="both"/>
              <w:rPr>
                <w:rFonts w:ascii="Times New Roman" w:hAnsi="Times New Roman" w:cs="Times New Roman"/>
                <w:sz w:val="24"/>
                <w:szCs w:val="24"/>
              </w:rPr>
            </w:pPr>
            <w:r>
              <w:rPr>
                <w:rFonts w:ascii="Times New Roman" w:hAnsi="Times New Roman" w:cs="Times New Roman"/>
                <w:sz w:val="24"/>
                <w:szCs w:val="24"/>
              </w:rPr>
              <w:t xml:space="preserve">ского </w:t>
            </w:r>
          </w:p>
          <w:p w:rsidR="004C0211" w:rsidRDefault="004C0211">
            <w:pPr>
              <w:autoSpaceDE w:val="0"/>
              <w:autoSpaceDN w:val="0"/>
              <w:adjustRightInd w:val="0"/>
              <w:spacing w:before="40" w:after="40"/>
              <w:jc w:val="both"/>
              <w:rPr>
                <w:rFonts w:ascii="Times New Roman" w:hAnsi="Times New Roman" w:cs="Times New Roman"/>
                <w:sz w:val="24"/>
                <w:szCs w:val="24"/>
              </w:rPr>
            </w:pPr>
            <w:r>
              <w:rPr>
                <w:rFonts w:ascii="Times New Roman" w:hAnsi="Times New Roman" w:cs="Times New Roman"/>
                <w:sz w:val="24"/>
                <w:szCs w:val="24"/>
              </w:rPr>
              <w:t>района</w:t>
            </w:r>
          </w:p>
        </w:tc>
        <w:tc>
          <w:tcPr>
            <w:tcW w:w="1063" w:type="dxa"/>
            <w:tcBorders>
              <w:top w:val="single" w:sz="4" w:space="0" w:color="auto"/>
              <w:left w:val="single" w:sz="4" w:space="0" w:color="auto"/>
              <w:bottom w:val="single" w:sz="4" w:space="0" w:color="auto"/>
              <w:right w:val="single" w:sz="4" w:space="0" w:color="auto"/>
            </w:tcBorders>
            <w:vAlign w:val="center"/>
            <w:hideMark/>
          </w:tcPr>
          <w:p w:rsidR="004C0211" w:rsidRDefault="004C0211">
            <w:pPr>
              <w:autoSpaceDE w:val="0"/>
              <w:autoSpaceDN w:val="0"/>
              <w:adjustRightInd w:val="0"/>
              <w:spacing w:before="40" w:after="40"/>
              <w:jc w:val="both"/>
              <w:rPr>
                <w:rFonts w:ascii="Times New Roman" w:hAnsi="Times New Roman" w:cs="Times New Roman"/>
                <w:sz w:val="24"/>
                <w:szCs w:val="24"/>
              </w:rPr>
            </w:pPr>
            <w:r>
              <w:rPr>
                <w:rFonts w:ascii="Times New Roman" w:hAnsi="Times New Roman" w:cs="Times New Roman"/>
                <w:sz w:val="24"/>
                <w:szCs w:val="24"/>
              </w:rPr>
              <w:t>Субсидии из бюджета УР</w:t>
            </w:r>
          </w:p>
        </w:tc>
        <w:tc>
          <w:tcPr>
            <w:tcW w:w="1394" w:type="dxa"/>
            <w:tcBorders>
              <w:top w:val="single" w:sz="4" w:space="0" w:color="auto"/>
              <w:left w:val="single" w:sz="4" w:space="0" w:color="auto"/>
              <w:bottom w:val="single" w:sz="4" w:space="0" w:color="auto"/>
              <w:right w:val="single" w:sz="4" w:space="0" w:color="auto"/>
            </w:tcBorders>
            <w:vAlign w:val="center"/>
            <w:hideMark/>
          </w:tcPr>
          <w:p w:rsidR="004C0211" w:rsidRDefault="004C0211">
            <w:pPr>
              <w:autoSpaceDE w:val="0"/>
              <w:autoSpaceDN w:val="0"/>
              <w:adjustRightInd w:val="0"/>
              <w:spacing w:before="40" w:after="40"/>
              <w:jc w:val="both"/>
              <w:rPr>
                <w:rFonts w:ascii="Times New Roman" w:hAnsi="Times New Roman" w:cs="Times New Roman"/>
                <w:sz w:val="24"/>
                <w:szCs w:val="24"/>
              </w:rPr>
            </w:pPr>
            <w:r>
              <w:rPr>
                <w:rFonts w:ascii="Times New Roman" w:hAnsi="Times New Roman" w:cs="Times New Roman"/>
                <w:sz w:val="24"/>
                <w:szCs w:val="24"/>
              </w:rPr>
              <w:t>Субсидии из федерального бюджета</w:t>
            </w:r>
          </w:p>
        </w:tc>
        <w:tc>
          <w:tcPr>
            <w:tcW w:w="1119" w:type="dxa"/>
            <w:tcBorders>
              <w:top w:val="single" w:sz="4" w:space="0" w:color="auto"/>
              <w:left w:val="single" w:sz="4" w:space="0" w:color="auto"/>
              <w:bottom w:val="single" w:sz="4" w:space="0" w:color="auto"/>
              <w:right w:val="single" w:sz="4" w:space="0" w:color="auto"/>
            </w:tcBorders>
            <w:vAlign w:val="center"/>
            <w:hideMark/>
          </w:tcPr>
          <w:p w:rsidR="004C0211" w:rsidRDefault="004C0211">
            <w:pPr>
              <w:autoSpaceDE w:val="0"/>
              <w:autoSpaceDN w:val="0"/>
              <w:adjustRightInd w:val="0"/>
              <w:spacing w:before="40" w:after="40"/>
              <w:jc w:val="both"/>
              <w:rPr>
                <w:rFonts w:ascii="Times New Roman" w:hAnsi="Times New Roman" w:cs="Times New Roman"/>
                <w:sz w:val="24"/>
                <w:szCs w:val="24"/>
              </w:rPr>
            </w:pPr>
            <w:r>
              <w:rPr>
                <w:rFonts w:ascii="Times New Roman" w:hAnsi="Times New Roman" w:cs="Times New Roman"/>
                <w:sz w:val="24"/>
                <w:szCs w:val="24"/>
              </w:rPr>
              <w:t>Иные источники</w:t>
            </w:r>
          </w:p>
        </w:tc>
      </w:tr>
      <w:tr w:rsidR="004C0211" w:rsidTr="004C021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autoSpaceDE w:val="0"/>
              <w:autoSpaceDN w:val="0"/>
              <w:adjustRightInd w:val="0"/>
              <w:spacing w:before="40" w:after="40"/>
              <w:jc w:val="both"/>
              <w:rPr>
                <w:rFonts w:ascii="Times New Roman" w:hAnsi="Times New Roman" w:cs="Times New Roman"/>
                <w:sz w:val="24"/>
                <w:szCs w:val="24"/>
              </w:rPr>
            </w:pPr>
            <w:r>
              <w:rPr>
                <w:rFonts w:ascii="Times New Roman" w:hAnsi="Times New Roman" w:cs="Times New Roman"/>
                <w:sz w:val="24"/>
                <w:szCs w:val="24"/>
              </w:rPr>
              <w:t>2022г.</w:t>
            </w:r>
          </w:p>
        </w:tc>
        <w:tc>
          <w:tcPr>
            <w:tcW w:w="876"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600,0</w:t>
            </w:r>
          </w:p>
        </w:tc>
        <w:tc>
          <w:tcPr>
            <w:tcW w:w="1018"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600,0</w:t>
            </w:r>
          </w:p>
        </w:tc>
        <w:tc>
          <w:tcPr>
            <w:tcW w:w="1063"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color w:val="000000"/>
                <w:sz w:val="24"/>
                <w:szCs w:val="24"/>
              </w:rPr>
            </w:pPr>
          </w:p>
        </w:tc>
        <w:tc>
          <w:tcPr>
            <w:tcW w:w="1394"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color w:val="000000"/>
                <w:sz w:val="24"/>
                <w:szCs w:val="24"/>
              </w:rPr>
            </w:pPr>
          </w:p>
        </w:tc>
        <w:tc>
          <w:tcPr>
            <w:tcW w:w="1119"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color w:val="000000"/>
                <w:sz w:val="24"/>
                <w:szCs w:val="24"/>
              </w:rPr>
            </w:pPr>
          </w:p>
        </w:tc>
      </w:tr>
      <w:tr w:rsidR="004C0211" w:rsidTr="004C021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autoSpaceDE w:val="0"/>
              <w:autoSpaceDN w:val="0"/>
              <w:adjustRightInd w:val="0"/>
              <w:spacing w:before="40" w:after="40"/>
              <w:jc w:val="both"/>
              <w:rPr>
                <w:rFonts w:ascii="Times New Roman" w:hAnsi="Times New Roman" w:cs="Times New Roman"/>
                <w:sz w:val="24"/>
                <w:szCs w:val="24"/>
              </w:rPr>
            </w:pPr>
            <w:r>
              <w:rPr>
                <w:rFonts w:ascii="Times New Roman" w:hAnsi="Times New Roman" w:cs="Times New Roman"/>
                <w:sz w:val="24"/>
                <w:szCs w:val="24"/>
              </w:rPr>
              <w:t>2023г.</w:t>
            </w:r>
          </w:p>
        </w:tc>
        <w:tc>
          <w:tcPr>
            <w:tcW w:w="876"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300,0</w:t>
            </w:r>
          </w:p>
        </w:tc>
        <w:tc>
          <w:tcPr>
            <w:tcW w:w="1018"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300,0</w:t>
            </w:r>
          </w:p>
        </w:tc>
        <w:tc>
          <w:tcPr>
            <w:tcW w:w="1063"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color w:val="000000"/>
                <w:sz w:val="24"/>
                <w:szCs w:val="24"/>
              </w:rPr>
            </w:pPr>
          </w:p>
        </w:tc>
        <w:tc>
          <w:tcPr>
            <w:tcW w:w="1394"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color w:val="000000"/>
                <w:sz w:val="24"/>
                <w:szCs w:val="24"/>
              </w:rPr>
            </w:pPr>
          </w:p>
        </w:tc>
        <w:tc>
          <w:tcPr>
            <w:tcW w:w="1119"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color w:val="000000"/>
                <w:sz w:val="24"/>
                <w:szCs w:val="24"/>
              </w:rPr>
            </w:pPr>
          </w:p>
        </w:tc>
      </w:tr>
      <w:tr w:rsidR="004C0211" w:rsidTr="004C021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autoSpaceDE w:val="0"/>
              <w:autoSpaceDN w:val="0"/>
              <w:adjustRightInd w:val="0"/>
              <w:spacing w:before="40" w:after="40"/>
              <w:jc w:val="both"/>
              <w:rPr>
                <w:rFonts w:ascii="Times New Roman" w:hAnsi="Times New Roman" w:cs="Times New Roman"/>
                <w:sz w:val="24"/>
                <w:szCs w:val="24"/>
              </w:rPr>
            </w:pPr>
            <w:r>
              <w:rPr>
                <w:rFonts w:ascii="Times New Roman" w:hAnsi="Times New Roman" w:cs="Times New Roman"/>
                <w:sz w:val="24"/>
                <w:szCs w:val="24"/>
              </w:rPr>
              <w:t>2024г.</w:t>
            </w:r>
          </w:p>
        </w:tc>
        <w:tc>
          <w:tcPr>
            <w:tcW w:w="876"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300,0</w:t>
            </w:r>
          </w:p>
        </w:tc>
        <w:tc>
          <w:tcPr>
            <w:tcW w:w="1018"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300,0</w:t>
            </w:r>
          </w:p>
        </w:tc>
        <w:tc>
          <w:tcPr>
            <w:tcW w:w="1063"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color w:val="000000"/>
                <w:sz w:val="24"/>
                <w:szCs w:val="24"/>
              </w:rPr>
            </w:pPr>
          </w:p>
        </w:tc>
        <w:tc>
          <w:tcPr>
            <w:tcW w:w="1394"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color w:val="000000"/>
                <w:sz w:val="24"/>
                <w:szCs w:val="24"/>
              </w:rPr>
            </w:pPr>
          </w:p>
        </w:tc>
        <w:tc>
          <w:tcPr>
            <w:tcW w:w="1119"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color w:val="000000"/>
                <w:sz w:val="24"/>
                <w:szCs w:val="24"/>
              </w:rPr>
            </w:pPr>
          </w:p>
        </w:tc>
      </w:tr>
      <w:tr w:rsidR="004C0211" w:rsidTr="004C021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autoSpaceDE w:val="0"/>
              <w:autoSpaceDN w:val="0"/>
              <w:adjustRightInd w:val="0"/>
              <w:spacing w:before="40" w:after="40"/>
              <w:jc w:val="both"/>
              <w:rPr>
                <w:rFonts w:ascii="Times New Roman" w:hAnsi="Times New Roman" w:cs="Times New Roman"/>
                <w:sz w:val="24"/>
                <w:szCs w:val="24"/>
              </w:rPr>
            </w:pPr>
            <w:r>
              <w:rPr>
                <w:rFonts w:ascii="Times New Roman" w:hAnsi="Times New Roman" w:cs="Times New Roman"/>
                <w:sz w:val="24"/>
                <w:szCs w:val="24"/>
              </w:rPr>
              <w:t>2025г.</w:t>
            </w:r>
          </w:p>
        </w:tc>
        <w:tc>
          <w:tcPr>
            <w:tcW w:w="876"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300,0</w:t>
            </w:r>
          </w:p>
        </w:tc>
        <w:tc>
          <w:tcPr>
            <w:tcW w:w="1018"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300,0</w:t>
            </w:r>
          </w:p>
        </w:tc>
        <w:tc>
          <w:tcPr>
            <w:tcW w:w="1063"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color w:val="000000"/>
                <w:sz w:val="24"/>
                <w:szCs w:val="24"/>
              </w:rPr>
            </w:pPr>
          </w:p>
        </w:tc>
        <w:tc>
          <w:tcPr>
            <w:tcW w:w="1394"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color w:val="000000"/>
                <w:sz w:val="24"/>
                <w:szCs w:val="24"/>
              </w:rPr>
            </w:pPr>
          </w:p>
        </w:tc>
        <w:tc>
          <w:tcPr>
            <w:tcW w:w="1119"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color w:val="000000"/>
                <w:sz w:val="24"/>
                <w:szCs w:val="24"/>
              </w:rPr>
            </w:pPr>
          </w:p>
        </w:tc>
      </w:tr>
      <w:tr w:rsidR="004C0211" w:rsidTr="004C021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autoSpaceDE w:val="0"/>
              <w:autoSpaceDN w:val="0"/>
              <w:adjustRightInd w:val="0"/>
              <w:spacing w:before="40" w:after="40"/>
              <w:jc w:val="both"/>
              <w:rPr>
                <w:rFonts w:ascii="Times New Roman" w:hAnsi="Times New Roman" w:cs="Times New Roman"/>
                <w:sz w:val="24"/>
                <w:szCs w:val="24"/>
              </w:rPr>
            </w:pPr>
            <w:r>
              <w:rPr>
                <w:rFonts w:ascii="Times New Roman" w:hAnsi="Times New Roman" w:cs="Times New Roman"/>
                <w:sz w:val="24"/>
                <w:szCs w:val="24"/>
              </w:rPr>
              <w:t>Итого 2022-2025 гг.</w:t>
            </w:r>
          </w:p>
        </w:tc>
        <w:tc>
          <w:tcPr>
            <w:tcW w:w="876"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1500,0</w:t>
            </w:r>
          </w:p>
        </w:tc>
        <w:tc>
          <w:tcPr>
            <w:tcW w:w="1018"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1500,0</w:t>
            </w:r>
          </w:p>
        </w:tc>
        <w:tc>
          <w:tcPr>
            <w:tcW w:w="1063"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color w:val="000000"/>
                <w:sz w:val="24"/>
                <w:szCs w:val="24"/>
                <w:highlight w:val="yellow"/>
              </w:rPr>
            </w:pPr>
          </w:p>
        </w:tc>
        <w:tc>
          <w:tcPr>
            <w:tcW w:w="1394"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color w:val="000000"/>
                <w:sz w:val="24"/>
                <w:szCs w:val="24"/>
              </w:rPr>
            </w:pPr>
          </w:p>
        </w:tc>
        <w:tc>
          <w:tcPr>
            <w:tcW w:w="1119"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color w:val="000000"/>
                <w:sz w:val="24"/>
                <w:szCs w:val="24"/>
              </w:rPr>
            </w:pPr>
          </w:p>
        </w:tc>
      </w:tr>
    </w:tbl>
    <w:p w:rsidR="004C0211" w:rsidRDefault="004C0211" w:rsidP="004C0211">
      <w:pPr>
        <w:jc w:val="both"/>
        <w:rPr>
          <w:rFonts w:ascii="Times New Roman" w:hAnsi="Times New Roman" w:cs="Times New Roman"/>
          <w:sz w:val="24"/>
          <w:szCs w:val="24"/>
        </w:rPr>
      </w:pPr>
    </w:p>
    <w:p w:rsidR="004C0211" w:rsidRDefault="004C0211" w:rsidP="004C0211">
      <w:pPr>
        <w:jc w:val="both"/>
        <w:rPr>
          <w:rFonts w:ascii="Times New Roman" w:hAnsi="Times New Roman" w:cs="Times New Roman"/>
          <w:sz w:val="24"/>
          <w:szCs w:val="24"/>
        </w:rPr>
      </w:pPr>
      <w:r>
        <w:rPr>
          <w:rFonts w:ascii="Times New Roman" w:hAnsi="Times New Roman" w:cs="Times New Roman"/>
          <w:b/>
          <w:sz w:val="24"/>
          <w:szCs w:val="24"/>
        </w:rPr>
        <w:t xml:space="preserve">1.6 </w:t>
      </w:r>
      <w:r>
        <w:rPr>
          <w:rFonts w:ascii="Times New Roman" w:hAnsi="Times New Roman" w:cs="Times New Roman"/>
          <w:sz w:val="24"/>
          <w:szCs w:val="24"/>
        </w:rPr>
        <w:t xml:space="preserve">в Подпрограмме  </w:t>
      </w:r>
      <w:r>
        <w:rPr>
          <w:rFonts w:ascii="Times New Roman" w:hAnsi="Times New Roman" w:cs="Times New Roman"/>
          <w:b/>
          <w:sz w:val="24"/>
          <w:szCs w:val="24"/>
        </w:rPr>
        <w:t xml:space="preserve">03.3.  «Развитие местного народного творчества»  </w:t>
      </w:r>
      <w:r>
        <w:rPr>
          <w:rFonts w:ascii="Times New Roman" w:hAnsi="Times New Roman" w:cs="Times New Roman"/>
          <w:sz w:val="24"/>
          <w:szCs w:val="24"/>
        </w:rPr>
        <w:t xml:space="preserve">раздел </w:t>
      </w:r>
      <w:r>
        <w:rPr>
          <w:rFonts w:ascii="Times New Roman" w:hAnsi="Times New Roman" w:cs="Times New Roman"/>
          <w:b/>
          <w:sz w:val="24"/>
          <w:szCs w:val="24"/>
        </w:rPr>
        <w:t xml:space="preserve"> </w:t>
      </w:r>
      <w:r>
        <w:rPr>
          <w:rFonts w:ascii="Times New Roman" w:eastAsia="Times New Roman" w:hAnsi="Times New Roman" w:cs="Times New Roman"/>
          <w:b/>
          <w:bCs/>
          <w:sz w:val="24"/>
          <w:szCs w:val="24"/>
          <w:lang w:eastAsia="ru-RU"/>
        </w:rPr>
        <w:t xml:space="preserve">03.01.9. </w:t>
      </w:r>
      <w:r>
        <w:rPr>
          <w:rFonts w:ascii="Times New Roman" w:hAnsi="Times New Roman" w:cs="Times New Roman"/>
          <w:b/>
          <w:sz w:val="24"/>
          <w:szCs w:val="24"/>
        </w:rPr>
        <w:t>«</w:t>
      </w:r>
      <w:r>
        <w:rPr>
          <w:rFonts w:ascii="Times New Roman" w:hAnsi="Times New Roman" w:cs="Times New Roman"/>
          <w:sz w:val="24"/>
          <w:szCs w:val="24"/>
        </w:rPr>
        <w:t>Ресурсное обеспечение » изложить в новой редакции:</w:t>
      </w:r>
    </w:p>
    <w:p w:rsidR="004C0211" w:rsidRDefault="004C0211" w:rsidP="004C0211">
      <w:pPr>
        <w:shd w:val="clear" w:color="auto" w:fill="FFFFFF"/>
        <w:ind w:right="-2"/>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03.01.9. Ресурсное обеспечение</w:t>
      </w:r>
    </w:p>
    <w:p w:rsidR="004C0211" w:rsidRDefault="004C0211" w:rsidP="004C0211">
      <w:pPr>
        <w:shd w:val="clear" w:color="auto" w:fill="FFFFFF"/>
        <w:ind w:right="-2"/>
        <w:jc w:val="both"/>
        <w:rPr>
          <w:rFonts w:ascii="Times New Roman" w:eastAsia="Times New Roman" w:hAnsi="Times New Roman" w:cs="Times New Roman"/>
          <w:b/>
          <w:bCs/>
          <w:sz w:val="24"/>
          <w:szCs w:val="24"/>
          <w:lang w:eastAsia="ru-RU"/>
        </w:rPr>
      </w:pPr>
    </w:p>
    <w:p w:rsidR="004C0211" w:rsidRDefault="004C0211" w:rsidP="004C0211">
      <w:pPr>
        <w:keepNext/>
        <w:shd w:val="clear" w:color="auto" w:fill="FFFFFF"/>
        <w:ind w:right="-1" w:firstLine="708"/>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lastRenderedPageBreak/>
        <w:t>Источниками ресурсного обеспечения подпрограммы являются средства бюджета муниципального образования «Муниципальный округ Юкаменский район Удмуртской Республики».</w:t>
      </w:r>
    </w:p>
    <w:p w:rsidR="004C0211" w:rsidRDefault="004C0211" w:rsidP="004C0211">
      <w:pPr>
        <w:keepNext/>
        <w:shd w:val="clear" w:color="auto" w:fill="FFFFFF"/>
        <w:ind w:right="-1" w:firstLine="708"/>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В качестве дополнительных источников финансирования мероприятий подпрограммы (программ (проектов) в области развития народного творчества) могут быть субсидии, полученные МБУК «РДК «Октябрьский» Юкаменского района, иными некоммерческими организациями, осуществляющими деятельность на территории Юкаменского района, по итогам конкурсного отбора социально ориентированных некоммерческих организаций для предоставления субсидий из бюджета Удмуртской Республики на реализацию программ (проектов). Положение о порядке предоставления субсидий из бюджета Удмуртской Республики социально ориентированным некоммерческим организациям утверждено постановлением Правительства Удмуртской Республики от 17 октября 2011 года № 379.</w:t>
      </w:r>
    </w:p>
    <w:p w:rsidR="004C0211" w:rsidRDefault="004C0211" w:rsidP="004C0211">
      <w:pPr>
        <w:pStyle w:val="a6"/>
        <w:keepNext/>
        <w:numPr>
          <w:ilvl w:val="0"/>
          <w:numId w:val="2"/>
        </w:numPr>
        <w:shd w:val="clear" w:color="auto" w:fill="FFFFFF"/>
        <w:tabs>
          <w:tab w:val="left" w:pos="1134"/>
        </w:tabs>
        <w:spacing w:after="0" w:line="240" w:lineRule="auto"/>
        <w:ind w:left="0" w:right="-1" w:firstLine="709"/>
        <w:jc w:val="both"/>
        <w:rPr>
          <w:rFonts w:ascii="Times New Roman" w:hAnsi="Times New Roman" w:cs="Times New Roman"/>
          <w:sz w:val="24"/>
          <w:szCs w:val="24"/>
        </w:rPr>
      </w:pPr>
      <w:r>
        <w:rPr>
          <w:rFonts w:ascii="Times New Roman" w:hAnsi="Times New Roman" w:cs="Times New Roman"/>
          <w:sz w:val="24"/>
          <w:szCs w:val="24"/>
        </w:rPr>
        <w:t>доходы от предпринимательской и иной приносящей доход деятельности.</w:t>
      </w:r>
    </w:p>
    <w:p w:rsidR="004C0211" w:rsidRDefault="004C0211" w:rsidP="004C0211">
      <w:pPr>
        <w:ind w:firstLine="709"/>
        <w:jc w:val="both"/>
        <w:rPr>
          <w:rFonts w:ascii="Times New Roman" w:hAnsi="Times New Roman" w:cs="Times New Roman"/>
          <w:sz w:val="24"/>
          <w:szCs w:val="24"/>
        </w:rPr>
      </w:pPr>
      <w:r>
        <w:rPr>
          <w:rFonts w:ascii="Times New Roman" w:hAnsi="Times New Roman" w:cs="Times New Roman"/>
          <w:sz w:val="24"/>
          <w:szCs w:val="24"/>
        </w:rPr>
        <w:t xml:space="preserve">Общий объем финансирования мероприятий подпрограммы за 2022-2025 годы за счет средств бюджета муниципального образования «Юкаменский район» составляет </w:t>
      </w:r>
      <w:r>
        <w:rPr>
          <w:rFonts w:ascii="Times New Roman" w:hAnsi="Times New Roman" w:cs="Times New Roman"/>
          <w:bCs/>
          <w:sz w:val="24"/>
          <w:szCs w:val="24"/>
        </w:rPr>
        <w:t xml:space="preserve">1500,0 </w:t>
      </w:r>
      <w:r>
        <w:rPr>
          <w:rFonts w:ascii="Times New Roman" w:hAnsi="Times New Roman" w:cs="Times New Roman"/>
          <w:sz w:val="24"/>
          <w:szCs w:val="24"/>
        </w:rPr>
        <w:t>тыс. рублей.</w:t>
      </w:r>
    </w:p>
    <w:p w:rsidR="004C0211" w:rsidRDefault="004C0211" w:rsidP="004C0211">
      <w:pPr>
        <w:ind w:firstLine="709"/>
        <w:jc w:val="both"/>
        <w:rPr>
          <w:rFonts w:ascii="Times New Roman" w:hAnsi="Times New Roman" w:cs="Times New Roman"/>
          <w:sz w:val="24"/>
          <w:szCs w:val="24"/>
        </w:rPr>
      </w:pPr>
      <w:r>
        <w:rPr>
          <w:rFonts w:ascii="Times New Roman" w:hAnsi="Times New Roman" w:cs="Times New Roman"/>
          <w:sz w:val="24"/>
          <w:szCs w:val="24"/>
        </w:rPr>
        <w:t>Сведения о ресурсном обеспечении подпрограммы за счет средств бюджета муниципального образования «Юкаменским район» в разрезе источников по годам реализации муниципальной программы</w:t>
      </w:r>
      <w:r>
        <w:rPr>
          <w:rStyle w:val="a7"/>
          <w:rFonts w:ascii="Times New Roman" w:hAnsi="Times New Roman" w:cs="Times New Roman"/>
          <w:sz w:val="24"/>
          <w:szCs w:val="24"/>
        </w:rPr>
        <w:footnoteReference w:id="4"/>
      </w:r>
      <w:r>
        <w:rPr>
          <w:rFonts w:ascii="Times New Roman" w:hAnsi="Times New Roman" w:cs="Times New Roman"/>
          <w:sz w:val="24"/>
          <w:szCs w:val="24"/>
        </w:rPr>
        <w:t>:</w:t>
      </w:r>
    </w:p>
    <w:p w:rsidR="004C0211" w:rsidRDefault="004C0211" w:rsidP="004C0211">
      <w:pPr>
        <w:ind w:firstLine="709"/>
        <w:jc w:val="both"/>
        <w:rPr>
          <w:rFonts w:ascii="Times New Roman" w:hAnsi="Times New Roman" w:cs="Times New Roman"/>
          <w:sz w:val="24"/>
          <w:szCs w:val="24"/>
        </w:rPr>
      </w:pPr>
    </w:p>
    <w:tbl>
      <w:tblPr>
        <w:tblW w:w="8655" w:type="dxa"/>
        <w:jc w:val="center"/>
        <w:tblInd w:w="-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73"/>
        <w:gridCol w:w="2232"/>
        <w:gridCol w:w="2234"/>
        <w:gridCol w:w="1916"/>
      </w:tblGrid>
      <w:tr w:rsidR="004C0211" w:rsidTr="004C0211">
        <w:trPr>
          <w:trHeight w:val="300"/>
          <w:jc w:val="center"/>
        </w:trPr>
        <w:tc>
          <w:tcPr>
            <w:tcW w:w="2273" w:type="dxa"/>
            <w:vMerge w:val="restart"/>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Годы</w:t>
            </w:r>
          </w:p>
        </w:tc>
        <w:tc>
          <w:tcPr>
            <w:tcW w:w="2231" w:type="dxa"/>
            <w:vMerge w:val="restart"/>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Всего</w:t>
            </w:r>
          </w:p>
        </w:tc>
        <w:tc>
          <w:tcPr>
            <w:tcW w:w="4148" w:type="dxa"/>
            <w:gridSpan w:val="2"/>
            <w:tcBorders>
              <w:top w:val="single" w:sz="4" w:space="0" w:color="auto"/>
              <w:left w:val="single" w:sz="4" w:space="0" w:color="auto"/>
              <w:bottom w:val="single" w:sz="4" w:space="0" w:color="auto"/>
              <w:right w:val="single" w:sz="4" w:space="0" w:color="auto"/>
            </w:tcBorders>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В том числе за счет:</w:t>
            </w:r>
          </w:p>
        </w:tc>
      </w:tr>
      <w:tr w:rsidR="004C0211" w:rsidTr="004C0211">
        <w:trPr>
          <w:trHeight w:val="300"/>
          <w:jc w:val="center"/>
        </w:trPr>
        <w:tc>
          <w:tcPr>
            <w:tcW w:w="2273" w:type="dxa"/>
            <w:vMerge/>
            <w:tcBorders>
              <w:top w:val="single" w:sz="4" w:space="0" w:color="auto"/>
              <w:left w:val="single" w:sz="4" w:space="0" w:color="auto"/>
              <w:bottom w:val="single" w:sz="4" w:space="0" w:color="auto"/>
              <w:right w:val="single" w:sz="4" w:space="0" w:color="auto"/>
            </w:tcBorders>
            <w:vAlign w:val="center"/>
            <w:hideMark/>
          </w:tcPr>
          <w:p w:rsidR="004C0211" w:rsidRDefault="004C0211">
            <w:pPr>
              <w:spacing w:after="0" w:line="240" w:lineRule="auto"/>
              <w:rPr>
                <w:rFonts w:ascii="Times New Roman" w:hAnsi="Times New Roman" w:cs="Times New Roman"/>
                <w:bCs/>
                <w:sz w:val="24"/>
                <w:szCs w:val="24"/>
              </w:rPr>
            </w:pPr>
          </w:p>
        </w:tc>
        <w:tc>
          <w:tcPr>
            <w:tcW w:w="2231" w:type="dxa"/>
            <w:vMerge/>
            <w:tcBorders>
              <w:top w:val="single" w:sz="4" w:space="0" w:color="auto"/>
              <w:left w:val="single" w:sz="4" w:space="0" w:color="auto"/>
              <w:bottom w:val="single" w:sz="4" w:space="0" w:color="auto"/>
              <w:right w:val="single" w:sz="4" w:space="0" w:color="auto"/>
            </w:tcBorders>
            <w:vAlign w:val="center"/>
            <w:hideMark/>
          </w:tcPr>
          <w:p w:rsidR="004C0211" w:rsidRDefault="004C0211">
            <w:pPr>
              <w:spacing w:after="0" w:line="240" w:lineRule="auto"/>
              <w:rPr>
                <w:rFonts w:ascii="Times New Roman" w:hAnsi="Times New Roman" w:cs="Times New Roman"/>
                <w:bCs/>
                <w:sz w:val="24"/>
                <w:szCs w:val="24"/>
              </w:rPr>
            </w:pPr>
          </w:p>
        </w:tc>
        <w:tc>
          <w:tcPr>
            <w:tcW w:w="2233" w:type="dxa"/>
            <w:tcBorders>
              <w:top w:val="single" w:sz="4" w:space="0" w:color="auto"/>
              <w:left w:val="single" w:sz="4" w:space="0" w:color="auto"/>
              <w:bottom w:val="single" w:sz="4" w:space="0" w:color="auto"/>
              <w:right w:val="single" w:sz="4" w:space="0" w:color="auto"/>
            </w:tcBorders>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Собственных средств бюджета Юкаменского района</w:t>
            </w:r>
          </w:p>
        </w:tc>
        <w:tc>
          <w:tcPr>
            <w:tcW w:w="1915"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МБТ из бюджетов поселений</w:t>
            </w: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2022</w:t>
            </w:r>
          </w:p>
        </w:tc>
        <w:tc>
          <w:tcPr>
            <w:tcW w:w="2231"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600,0</w:t>
            </w:r>
          </w:p>
        </w:tc>
        <w:tc>
          <w:tcPr>
            <w:tcW w:w="2233"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sz w:val="24"/>
                <w:szCs w:val="24"/>
              </w:rPr>
            </w:pPr>
          </w:p>
        </w:tc>
        <w:tc>
          <w:tcPr>
            <w:tcW w:w="1915"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2023</w:t>
            </w:r>
          </w:p>
        </w:tc>
        <w:tc>
          <w:tcPr>
            <w:tcW w:w="2231"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300,0</w:t>
            </w:r>
          </w:p>
        </w:tc>
        <w:tc>
          <w:tcPr>
            <w:tcW w:w="2233"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sz w:val="24"/>
                <w:szCs w:val="24"/>
              </w:rPr>
            </w:pPr>
          </w:p>
        </w:tc>
        <w:tc>
          <w:tcPr>
            <w:tcW w:w="1915"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2024</w:t>
            </w:r>
          </w:p>
        </w:tc>
        <w:tc>
          <w:tcPr>
            <w:tcW w:w="2231"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300,0</w:t>
            </w:r>
          </w:p>
        </w:tc>
        <w:tc>
          <w:tcPr>
            <w:tcW w:w="2233"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sz w:val="24"/>
                <w:szCs w:val="24"/>
              </w:rPr>
            </w:pPr>
          </w:p>
        </w:tc>
        <w:tc>
          <w:tcPr>
            <w:tcW w:w="1915"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2025</w:t>
            </w:r>
          </w:p>
        </w:tc>
        <w:tc>
          <w:tcPr>
            <w:tcW w:w="2231"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300,0</w:t>
            </w:r>
          </w:p>
        </w:tc>
        <w:tc>
          <w:tcPr>
            <w:tcW w:w="2233"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sz w:val="24"/>
                <w:szCs w:val="24"/>
              </w:rPr>
            </w:pPr>
          </w:p>
        </w:tc>
        <w:tc>
          <w:tcPr>
            <w:tcW w:w="1915"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Итого за 2022-2025 годы</w:t>
            </w:r>
          </w:p>
        </w:tc>
        <w:tc>
          <w:tcPr>
            <w:tcW w:w="2231"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sz w:val="24"/>
                <w:szCs w:val="24"/>
                <w:highlight w:val="yellow"/>
              </w:rPr>
            </w:pPr>
            <w:r>
              <w:rPr>
                <w:rFonts w:ascii="Times New Roman" w:hAnsi="Times New Roman" w:cs="Times New Roman"/>
                <w:bCs/>
                <w:sz w:val="24"/>
                <w:szCs w:val="24"/>
              </w:rPr>
              <w:t>1500,0</w:t>
            </w:r>
          </w:p>
        </w:tc>
        <w:tc>
          <w:tcPr>
            <w:tcW w:w="2233"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sz w:val="24"/>
                <w:szCs w:val="24"/>
                <w:highlight w:val="yellow"/>
              </w:rPr>
            </w:pPr>
          </w:p>
        </w:tc>
        <w:tc>
          <w:tcPr>
            <w:tcW w:w="1915" w:type="dxa"/>
            <w:tcBorders>
              <w:top w:val="single" w:sz="4" w:space="0" w:color="auto"/>
              <w:left w:val="single" w:sz="4" w:space="0" w:color="auto"/>
              <w:bottom w:val="single" w:sz="4" w:space="0" w:color="auto"/>
              <w:right w:val="single" w:sz="4" w:space="0" w:color="auto"/>
            </w:tcBorders>
            <w:vAlign w:val="center"/>
          </w:tcPr>
          <w:p w:rsidR="004C0211" w:rsidRDefault="004C0211">
            <w:pPr>
              <w:spacing w:before="40" w:after="40"/>
              <w:jc w:val="both"/>
              <w:rPr>
                <w:rFonts w:ascii="Times New Roman" w:hAnsi="Times New Roman" w:cs="Times New Roman"/>
                <w:bCs/>
                <w:sz w:val="24"/>
                <w:szCs w:val="24"/>
              </w:rPr>
            </w:pPr>
          </w:p>
        </w:tc>
      </w:tr>
    </w:tbl>
    <w:p w:rsidR="004C0211" w:rsidRDefault="004C0211" w:rsidP="004C0211">
      <w:pPr>
        <w:jc w:val="both"/>
        <w:rPr>
          <w:rFonts w:ascii="Times New Roman" w:hAnsi="Times New Roman" w:cs="Times New Roman"/>
          <w:sz w:val="24"/>
          <w:szCs w:val="24"/>
        </w:rPr>
      </w:pPr>
    </w:p>
    <w:p w:rsidR="004C0211" w:rsidRDefault="004C0211" w:rsidP="004C0211">
      <w:pPr>
        <w:ind w:firstLine="709"/>
        <w:jc w:val="both"/>
        <w:rPr>
          <w:rFonts w:ascii="Times New Roman" w:hAnsi="Times New Roman" w:cs="Times New Roman"/>
          <w:sz w:val="24"/>
          <w:szCs w:val="24"/>
        </w:rPr>
      </w:pPr>
      <w:r>
        <w:rPr>
          <w:rFonts w:ascii="Times New Roman" w:hAnsi="Times New Roman" w:cs="Times New Roman"/>
          <w:sz w:val="24"/>
          <w:szCs w:val="24"/>
        </w:rPr>
        <w:t>Ресурсное обеспечение подпрограммы за счет средств бюджета муниципального образования «Юкаменским район» подлежит уточнению в рамках бюджетного цикла.</w:t>
      </w:r>
    </w:p>
    <w:p w:rsidR="004C0211" w:rsidRDefault="004C0211" w:rsidP="004C0211">
      <w:pPr>
        <w:ind w:firstLine="709"/>
        <w:jc w:val="both"/>
        <w:rPr>
          <w:rFonts w:ascii="Times New Roman" w:hAnsi="Times New Roman" w:cs="Times New Roman"/>
          <w:sz w:val="24"/>
          <w:szCs w:val="24"/>
        </w:rPr>
      </w:pPr>
      <w:r>
        <w:rPr>
          <w:rFonts w:ascii="Times New Roman" w:hAnsi="Times New Roman" w:cs="Times New Roman"/>
          <w:sz w:val="24"/>
          <w:szCs w:val="24"/>
        </w:rPr>
        <w:t>Расходы на цели подпрограммы за счет оказания платных услуг ориентировочно составят  14,0 тыс. рублей, в том числе по годам реализации подпрограммы</w:t>
      </w:r>
      <w:r>
        <w:rPr>
          <w:rStyle w:val="a7"/>
          <w:rFonts w:ascii="Times New Roman" w:hAnsi="Times New Roman" w:cs="Times New Roman"/>
          <w:sz w:val="24"/>
          <w:szCs w:val="24"/>
        </w:rPr>
        <w:footnoteReference w:id="5"/>
      </w:r>
      <w:r>
        <w:rPr>
          <w:rFonts w:ascii="Times New Roman" w:hAnsi="Times New Roman" w:cs="Times New Roman"/>
          <w:sz w:val="24"/>
          <w:szCs w:val="24"/>
        </w:rPr>
        <w:t>:</w:t>
      </w:r>
    </w:p>
    <w:p w:rsidR="004C0211" w:rsidRDefault="004C0211" w:rsidP="004C0211">
      <w:pPr>
        <w:ind w:firstLine="709"/>
        <w:jc w:val="both"/>
        <w:rPr>
          <w:rFonts w:ascii="Times New Roman" w:hAnsi="Times New Roman" w:cs="Times New Roman"/>
          <w:sz w:val="24"/>
          <w:szCs w:val="24"/>
        </w:rPr>
      </w:pPr>
    </w:p>
    <w:tbl>
      <w:tblPr>
        <w:tblW w:w="7124" w:type="dxa"/>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80"/>
        <w:gridCol w:w="3244"/>
      </w:tblGrid>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Годы</w:t>
            </w:r>
          </w:p>
        </w:tc>
        <w:tc>
          <w:tcPr>
            <w:tcW w:w="3244"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Всего</w:t>
            </w:r>
          </w:p>
        </w:tc>
      </w:tr>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2022</w:t>
            </w:r>
          </w:p>
        </w:tc>
        <w:tc>
          <w:tcPr>
            <w:tcW w:w="3244"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3,0</w:t>
            </w:r>
          </w:p>
        </w:tc>
      </w:tr>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2023</w:t>
            </w:r>
          </w:p>
        </w:tc>
        <w:tc>
          <w:tcPr>
            <w:tcW w:w="3244"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3,5</w:t>
            </w:r>
          </w:p>
        </w:tc>
      </w:tr>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2024</w:t>
            </w:r>
          </w:p>
        </w:tc>
        <w:tc>
          <w:tcPr>
            <w:tcW w:w="3244"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3,5</w:t>
            </w:r>
          </w:p>
        </w:tc>
      </w:tr>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2025</w:t>
            </w:r>
          </w:p>
        </w:tc>
        <w:tc>
          <w:tcPr>
            <w:tcW w:w="3244"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4,0</w:t>
            </w:r>
          </w:p>
        </w:tc>
      </w:tr>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2022-2025</w:t>
            </w:r>
          </w:p>
        </w:tc>
        <w:tc>
          <w:tcPr>
            <w:tcW w:w="3244"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14,0</w:t>
            </w:r>
          </w:p>
        </w:tc>
      </w:tr>
    </w:tbl>
    <w:p w:rsidR="004C0211" w:rsidRDefault="004C0211" w:rsidP="004C0211">
      <w:pPr>
        <w:ind w:firstLine="709"/>
        <w:jc w:val="both"/>
        <w:rPr>
          <w:rFonts w:ascii="Times New Roman" w:hAnsi="Times New Roman" w:cs="Times New Roman"/>
          <w:sz w:val="24"/>
          <w:szCs w:val="24"/>
        </w:rPr>
      </w:pPr>
    </w:p>
    <w:p w:rsidR="004C0211" w:rsidRDefault="004C0211" w:rsidP="004C0211">
      <w:pPr>
        <w:ind w:firstLine="709"/>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Ресурсное обеспечение подпрограммы за счёт средств бюджета муниципального образования «Муниципальный округ Юкаменский район Удмуртской Республики» подлежит уточнению в рамках бюджетного цикла.</w:t>
      </w:r>
    </w:p>
    <w:p w:rsidR="004C0211" w:rsidRDefault="004C0211" w:rsidP="004C0211">
      <w:pPr>
        <w:ind w:firstLine="709"/>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Ресурсное обеспечение реализации подпрограммы за счёт средств бюджета муниципального образования «Муниципальный округ Юкаменский район Удмуртской Республики» представлено в приложении 5 к муниципальной программе.</w:t>
      </w:r>
    </w:p>
    <w:p w:rsidR="004C0211" w:rsidRDefault="004C0211" w:rsidP="004C0211">
      <w:pPr>
        <w:ind w:firstLine="709"/>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Прогнозная (справочная) оценка ресурсного обеспечения реализации подпрограммы за счёт всех источников финансирования представлена в приложении 6 к муниципальной программе.</w:t>
      </w:r>
    </w:p>
    <w:p w:rsidR="004C0211" w:rsidRDefault="004C0211" w:rsidP="004C0211">
      <w:pPr>
        <w:keepNext/>
        <w:autoSpaceDE w:val="0"/>
        <w:autoSpaceDN w:val="0"/>
        <w:adjustRightInd w:val="0"/>
        <w:spacing w:after="240"/>
        <w:ind w:right="-85"/>
        <w:jc w:val="both"/>
        <w:rPr>
          <w:rFonts w:ascii="Times New Roman" w:hAnsi="Times New Roman" w:cs="Times New Roman"/>
          <w:sz w:val="24"/>
          <w:szCs w:val="24"/>
        </w:rPr>
      </w:pPr>
    </w:p>
    <w:p w:rsidR="004C0211" w:rsidRDefault="004C0211" w:rsidP="004C0211">
      <w:pPr>
        <w:keepNext/>
        <w:ind w:left="709" w:right="709"/>
        <w:jc w:val="both"/>
        <w:rPr>
          <w:rFonts w:ascii="Times New Roman" w:hAnsi="Times New Roman" w:cs="Times New Roman"/>
          <w:sz w:val="24"/>
          <w:szCs w:val="24"/>
        </w:rPr>
      </w:pPr>
      <w:r>
        <w:rPr>
          <w:rFonts w:ascii="Times New Roman" w:hAnsi="Times New Roman" w:cs="Times New Roman"/>
          <w:b/>
          <w:sz w:val="24"/>
          <w:szCs w:val="24"/>
        </w:rPr>
        <w:t>1.7</w:t>
      </w:r>
      <w:r>
        <w:rPr>
          <w:rFonts w:ascii="Times New Roman" w:hAnsi="Times New Roman" w:cs="Times New Roman"/>
          <w:sz w:val="24"/>
          <w:szCs w:val="24"/>
        </w:rPr>
        <w:t xml:space="preserve"> </w:t>
      </w:r>
      <w:r>
        <w:rPr>
          <w:rFonts w:ascii="Times New Roman" w:hAnsi="Times New Roman" w:cs="Times New Roman"/>
          <w:b/>
          <w:sz w:val="24"/>
          <w:szCs w:val="24"/>
        </w:rPr>
        <w:t xml:space="preserve">в Подпрограмме 03.04. «Создание условий для реализации муниципальной программы» в паспорте подпрограммы </w:t>
      </w:r>
      <w:r>
        <w:rPr>
          <w:rFonts w:ascii="Times New Roman" w:hAnsi="Times New Roman" w:cs="Times New Roman"/>
          <w:sz w:val="24"/>
          <w:szCs w:val="24"/>
        </w:rPr>
        <w:t xml:space="preserve">раздел </w:t>
      </w:r>
      <w:r>
        <w:rPr>
          <w:rFonts w:ascii="Times New Roman" w:hAnsi="Times New Roman" w:cs="Times New Roman"/>
          <w:b/>
          <w:sz w:val="24"/>
          <w:szCs w:val="24"/>
        </w:rPr>
        <w:t>«</w:t>
      </w:r>
      <w:r>
        <w:rPr>
          <w:rFonts w:ascii="Times New Roman" w:hAnsi="Times New Roman" w:cs="Times New Roman"/>
          <w:sz w:val="24"/>
          <w:szCs w:val="24"/>
        </w:rPr>
        <w:t>Ресурсное обеспечение подпрограммы» изложить в новой редакции:</w:t>
      </w:r>
    </w:p>
    <w:p w:rsidR="004C0211" w:rsidRDefault="004C0211" w:rsidP="004C0211">
      <w:pPr>
        <w:framePr w:hSpace="181" w:wrap="around" w:vAnchor="text" w:hAnchor="text" w:y="1"/>
        <w:autoSpaceDE w:val="0"/>
        <w:autoSpaceDN w:val="0"/>
        <w:adjustRightInd w:val="0"/>
        <w:jc w:val="both"/>
        <w:rPr>
          <w:rFonts w:ascii="Times New Roman" w:hAnsi="Times New Roman" w:cs="Times New Roman"/>
          <w:color w:val="000000"/>
          <w:sz w:val="24"/>
          <w:szCs w:val="24"/>
          <w:u w:val="single"/>
        </w:rPr>
      </w:pPr>
      <w:r>
        <w:rPr>
          <w:rFonts w:ascii="Times New Roman" w:hAnsi="Times New Roman" w:cs="Times New Roman"/>
          <w:color w:val="000000"/>
          <w:sz w:val="24"/>
          <w:szCs w:val="24"/>
        </w:rPr>
        <w:t>Объем финансирования мероприятий подпрограммы за счет средств районного бюджета  составляет</w:t>
      </w:r>
      <w:r>
        <w:rPr>
          <w:rFonts w:ascii="Times New Roman" w:hAnsi="Times New Roman" w:cs="Times New Roman"/>
          <w:color w:val="000000"/>
          <w:sz w:val="24"/>
          <w:szCs w:val="24"/>
          <w:shd w:val="clear" w:color="auto" w:fill="FFFFFF" w:themeFill="background1"/>
        </w:rPr>
        <w:t>_7805,3_т</w:t>
      </w:r>
      <w:r>
        <w:rPr>
          <w:rFonts w:ascii="Times New Roman" w:hAnsi="Times New Roman" w:cs="Times New Roman"/>
          <w:sz w:val="24"/>
          <w:szCs w:val="24"/>
          <w:shd w:val="clear" w:color="auto" w:fill="FFFFFF" w:themeFill="background1"/>
        </w:rPr>
        <w:t>ыс</w:t>
      </w:r>
      <w:r>
        <w:rPr>
          <w:rFonts w:ascii="Times New Roman" w:hAnsi="Times New Roman" w:cs="Times New Roman"/>
          <w:sz w:val="24"/>
          <w:szCs w:val="24"/>
        </w:rPr>
        <w:t>.</w:t>
      </w:r>
      <w:r>
        <w:rPr>
          <w:rFonts w:ascii="Times New Roman" w:hAnsi="Times New Roman" w:cs="Times New Roman"/>
          <w:color w:val="000000"/>
          <w:sz w:val="24"/>
          <w:szCs w:val="24"/>
        </w:rPr>
        <w:t xml:space="preserve"> рублей, в том числе:</w:t>
      </w:r>
    </w:p>
    <w:p w:rsidR="004C0211" w:rsidRDefault="004C0211" w:rsidP="004C0211">
      <w:pPr>
        <w:framePr w:hSpace="181" w:wrap="around" w:vAnchor="text" w:hAnchor="text" w:y="1"/>
        <w:ind w:firstLine="709"/>
        <w:jc w:val="both"/>
        <w:rPr>
          <w:rFonts w:ascii="Times New Roman" w:hAnsi="Times New Roman" w:cs="Times New Roman"/>
          <w:sz w:val="24"/>
          <w:szCs w:val="24"/>
        </w:rPr>
      </w:pPr>
      <w:r>
        <w:rPr>
          <w:rFonts w:ascii="Times New Roman" w:hAnsi="Times New Roman" w:cs="Times New Roman"/>
          <w:sz w:val="24"/>
          <w:szCs w:val="24"/>
        </w:rPr>
        <w:t>в 2022 году -   2708,9_  тыс. рублей</w:t>
      </w:r>
    </w:p>
    <w:p w:rsidR="004C0211" w:rsidRDefault="004C0211" w:rsidP="004C0211">
      <w:pPr>
        <w:framePr w:hSpace="181" w:wrap="around" w:vAnchor="text" w:hAnchor="text" w:y="1"/>
        <w:ind w:firstLine="709"/>
        <w:jc w:val="both"/>
        <w:rPr>
          <w:rFonts w:ascii="Times New Roman" w:hAnsi="Times New Roman" w:cs="Times New Roman"/>
          <w:sz w:val="24"/>
          <w:szCs w:val="24"/>
        </w:rPr>
      </w:pPr>
      <w:r>
        <w:rPr>
          <w:rFonts w:ascii="Times New Roman" w:hAnsi="Times New Roman" w:cs="Times New Roman"/>
          <w:sz w:val="24"/>
          <w:szCs w:val="24"/>
        </w:rPr>
        <w:t>в 2023 году -   1693,8__  тыс. рублей</w:t>
      </w:r>
    </w:p>
    <w:p w:rsidR="004C0211" w:rsidRDefault="004C0211" w:rsidP="004C0211">
      <w:pPr>
        <w:framePr w:hSpace="181" w:wrap="around" w:vAnchor="text" w:hAnchor="text" w:y="1"/>
        <w:ind w:firstLine="709"/>
        <w:jc w:val="both"/>
        <w:rPr>
          <w:rFonts w:ascii="Times New Roman" w:hAnsi="Times New Roman" w:cs="Times New Roman"/>
          <w:sz w:val="24"/>
          <w:szCs w:val="24"/>
        </w:rPr>
      </w:pPr>
      <w:r>
        <w:rPr>
          <w:rFonts w:ascii="Times New Roman" w:hAnsi="Times New Roman" w:cs="Times New Roman"/>
          <w:sz w:val="24"/>
          <w:szCs w:val="24"/>
        </w:rPr>
        <w:t>в 2024 году -   1693,8__  тыс. рублей</w:t>
      </w:r>
    </w:p>
    <w:p w:rsidR="004C0211" w:rsidRDefault="004C0211" w:rsidP="004C0211">
      <w:pPr>
        <w:framePr w:hSpace="181" w:wrap="around" w:vAnchor="text" w:hAnchor="text" w:y="1"/>
        <w:ind w:firstLine="709"/>
        <w:jc w:val="both"/>
        <w:rPr>
          <w:rFonts w:ascii="Times New Roman" w:hAnsi="Times New Roman" w:cs="Times New Roman"/>
          <w:sz w:val="24"/>
          <w:szCs w:val="24"/>
        </w:rPr>
      </w:pPr>
      <w:r>
        <w:rPr>
          <w:rFonts w:ascii="Times New Roman" w:hAnsi="Times New Roman" w:cs="Times New Roman"/>
          <w:sz w:val="24"/>
          <w:szCs w:val="24"/>
        </w:rPr>
        <w:t>в 2025 году -   1693,8__  тыс. рублей</w:t>
      </w:r>
    </w:p>
    <w:p w:rsidR="004C0211" w:rsidRDefault="004C0211" w:rsidP="004C0211">
      <w:pPr>
        <w:keepNext/>
        <w:ind w:left="709" w:right="709"/>
        <w:jc w:val="both"/>
        <w:rPr>
          <w:rFonts w:ascii="Times New Roman" w:hAnsi="Times New Roman" w:cs="Times New Roman"/>
          <w:sz w:val="24"/>
          <w:szCs w:val="24"/>
        </w:rPr>
      </w:pPr>
      <w:r>
        <w:rPr>
          <w:rFonts w:ascii="Times New Roman" w:hAnsi="Times New Roman" w:cs="Times New Roman"/>
          <w:sz w:val="24"/>
          <w:szCs w:val="24"/>
        </w:rPr>
        <w:t>Ресурсное обеспечение подпрограммы за счет средств бюджета муниципального образования «Юкаменский район» подлежит уточнению в рамках бюджетного цикла.</w:t>
      </w:r>
    </w:p>
    <w:p w:rsidR="004C0211" w:rsidRDefault="004C0211" w:rsidP="004C0211">
      <w:pPr>
        <w:shd w:val="clear" w:color="auto" w:fill="FFFFFF"/>
        <w:tabs>
          <w:tab w:val="left" w:pos="1276"/>
        </w:tabs>
        <w:spacing w:before="360" w:after="240"/>
        <w:ind w:left="709" w:right="709"/>
        <w:jc w:val="both"/>
        <w:rPr>
          <w:rFonts w:ascii="Times New Roman" w:hAnsi="Times New Roman" w:cs="Times New Roman"/>
          <w:b/>
          <w:sz w:val="24"/>
          <w:szCs w:val="24"/>
        </w:rPr>
      </w:pPr>
      <w:r>
        <w:rPr>
          <w:rFonts w:ascii="Times New Roman" w:hAnsi="Times New Roman" w:cs="Times New Roman"/>
          <w:b/>
          <w:sz w:val="24"/>
          <w:szCs w:val="24"/>
        </w:rPr>
        <w:t>1.8</w:t>
      </w:r>
      <w:r>
        <w:rPr>
          <w:rFonts w:ascii="Times New Roman" w:hAnsi="Times New Roman" w:cs="Times New Roman"/>
          <w:sz w:val="24"/>
          <w:szCs w:val="24"/>
        </w:rPr>
        <w:t xml:space="preserve"> Раздел </w:t>
      </w:r>
      <w:r>
        <w:rPr>
          <w:rFonts w:ascii="Times New Roman" w:hAnsi="Times New Roman" w:cs="Times New Roman"/>
          <w:b/>
          <w:sz w:val="24"/>
          <w:szCs w:val="24"/>
        </w:rPr>
        <w:t xml:space="preserve">03.04.9. Ресурсное обеспечение </w:t>
      </w:r>
      <w:r>
        <w:rPr>
          <w:rFonts w:ascii="Times New Roman" w:hAnsi="Times New Roman" w:cs="Times New Roman"/>
          <w:sz w:val="24"/>
          <w:szCs w:val="24"/>
        </w:rPr>
        <w:t>изложить в новой редакции</w:t>
      </w:r>
      <w:r>
        <w:rPr>
          <w:rFonts w:ascii="Times New Roman" w:hAnsi="Times New Roman" w:cs="Times New Roman"/>
          <w:b/>
          <w:sz w:val="24"/>
          <w:szCs w:val="24"/>
        </w:rPr>
        <w:t>:</w:t>
      </w:r>
    </w:p>
    <w:p w:rsidR="004C0211" w:rsidRDefault="004C0211" w:rsidP="004C0211">
      <w:pPr>
        <w:shd w:val="clear" w:color="auto" w:fill="FFFFFF"/>
        <w:tabs>
          <w:tab w:val="left" w:pos="1276"/>
        </w:tabs>
        <w:spacing w:before="360" w:after="240"/>
        <w:ind w:left="709" w:right="709"/>
        <w:jc w:val="center"/>
        <w:rPr>
          <w:rFonts w:ascii="Times New Roman" w:hAnsi="Times New Roman" w:cs="Times New Roman"/>
          <w:b/>
          <w:sz w:val="24"/>
          <w:szCs w:val="24"/>
        </w:rPr>
      </w:pPr>
      <w:r>
        <w:rPr>
          <w:rFonts w:ascii="Times New Roman" w:hAnsi="Times New Roman" w:cs="Times New Roman"/>
          <w:b/>
          <w:sz w:val="24"/>
          <w:szCs w:val="24"/>
        </w:rPr>
        <w:t>03.04.9. Ресурсное обеспечение</w:t>
      </w:r>
    </w:p>
    <w:p w:rsidR="004C0211" w:rsidRDefault="004C0211" w:rsidP="004C0211">
      <w:pPr>
        <w:shd w:val="clear" w:color="auto" w:fill="FFFFFF"/>
        <w:ind w:firstLine="709"/>
        <w:jc w:val="both"/>
        <w:rPr>
          <w:rFonts w:ascii="Times New Roman" w:hAnsi="Times New Roman" w:cs="Times New Roman"/>
          <w:sz w:val="24"/>
          <w:szCs w:val="24"/>
        </w:rPr>
      </w:pPr>
      <w:r>
        <w:rPr>
          <w:rFonts w:ascii="Times New Roman" w:hAnsi="Times New Roman" w:cs="Times New Roman"/>
          <w:sz w:val="24"/>
          <w:szCs w:val="24"/>
        </w:rPr>
        <w:lastRenderedPageBreak/>
        <w:t>Источниками ресурсного обеспечения подпрограммы являются средства бюджета муниципального образования «Муниципальный округ Юкаменский район Удмуртской Республики».</w:t>
      </w:r>
    </w:p>
    <w:p w:rsidR="004C0211" w:rsidRDefault="004C0211" w:rsidP="004C0211">
      <w:pPr>
        <w:shd w:val="clear" w:color="auto" w:fill="FFFFFF"/>
        <w:ind w:firstLine="709"/>
        <w:jc w:val="both"/>
        <w:rPr>
          <w:rFonts w:ascii="Times New Roman" w:hAnsi="Times New Roman" w:cs="Times New Roman"/>
          <w:sz w:val="24"/>
          <w:szCs w:val="24"/>
        </w:rPr>
      </w:pPr>
      <w:r>
        <w:rPr>
          <w:rFonts w:ascii="Times New Roman" w:hAnsi="Times New Roman" w:cs="Times New Roman"/>
          <w:sz w:val="24"/>
          <w:szCs w:val="24"/>
        </w:rPr>
        <w:t>На повышение квалификации кадров могут направляться доходы от оказания платных услуг, полученные  муниципальными учреждениями культуры Юкаменского района, а также личные средства работников.</w:t>
      </w:r>
    </w:p>
    <w:p w:rsidR="004C0211" w:rsidRDefault="004C0211" w:rsidP="004C0211">
      <w:pPr>
        <w:ind w:firstLine="709"/>
        <w:jc w:val="both"/>
        <w:rPr>
          <w:rFonts w:ascii="Times New Roman" w:hAnsi="Times New Roman" w:cs="Times New Roman"/>
          <w:bCs/>
          <w:sz w:val="24"/>
          <w:szCs w:val="24"/>
          <w:u w:val="single"/>
        </w:rPr>
      </w:pPr>
      <w:r>
        <w:rPr>
          <w:rFonts w:ascii="Times New Roman" w:hAnsi="Times New Roman" w:cs="Times New Roman"/>
          <w:sz w:val="24"/>
          <w:szCs w:val="24"/>
        </w:rPr>
        <w:t xml:space="preserve">Общий объем финансирования мероприятий подпрограммы за 2022-2025 годы 7805,3, в т.ч. за счет средств бюджета муниципального образования «Муниципальный округ Юкаменский район Удмуртской Республики» составляет </w:t>
      </w:r>
      <w:r>
        <w:rPr>
          <w:rFonts w:ascii="Times New Roman" w:hAnsi="Times New Roman" w:cs="Times New Roman"/>
          <w:sz w:val="24"/>
          <w:szCs w:val="24"/>
          <w:shd w:val="clear" w:color="auto" w:fill="FFFFFF" w:themeFill="background1"/>
        </w:rPr>
        <w:t>6805,3 тыс.</w:t>
      </w:r>
      <w:r>
        <w:rPr>
          <w:rFonts w:ascii="Times New Roman" w:hAnsi="Times New Roman" w:cs="Times New Roman"/>
          <w:sz w:val="24"/>
          <w:szCs w:val="24"/>
        </w:rPr>
        <w:t xml:space="preserve"> рублей, в том числе в разрезе источников по годам реализации муниципальной программы</w:t>
      </w:r>
      <w:r>
        <w:rPr>
          <w:rStyle w:val="a7"/>
          <w:rFonts w:ascii="Times New Roman" w:hAnsi="Times New Roman" w:cs="Times New Roman"/>
          <w:sz w:val="24"/>
          <w:szCs w:val="24"/>
        </w:rPr>
        <w:footnoteReference w:id="6"/>
      </w:r>
      <w:r>
        <w:rPr>
          <w:rFonts w:ascii="Times New Roman" w:hAnsi="Times New Roman" w:cs="Times New Roman"/>
          <w:sz w:val="24"/>
          <w:szCs w:val="24"/>
        </w:rPr>
        <w:t>:</w:t>
      </w:r>
    </w:p>
    <w:p w:rsidR="004C0211" w:rsidRDefault="004C0211" w:rsidP="004C0211">
      <w:pPr>
        <w:ind w:firstLine="709"/>
        <w:jc w:val="both"/>
        <w:rPr>
          <w:rFonts w:ascii="Times New Roman" w:hAnsi="Times New Roman" w:cs="Times New Roman"/>
          <w:sz w:val="24"/>
          <w:szCs w:val="24"/>
        </w:rPr>
      </w:pP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tblPr>
      <w:tblGrid>
        <w:gridCol w:w="1599"/>
        <w:gridCol w:w="1313"/>
        <w:gridCol w:w="1635"/>
        <w:gridCol w:w="1616"/>
        <w:gridCol w:w="1630"/>
        <w:gridCol w:w="1299"/>
      </w:tblGrid>
      <w:tr w:rsidR="004C0211" w:rsidTr="004C0211">
        <w:trPr>
          <w:trHeight w:val="300"/>
          <w:jc w:val="center"/>
        </w:trPr>
        <w:tc>
          <w:tcPr>
            <w:tcW w:w="16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spacing w:before="40" w:after="40"/>
              <w:jc w:val="both"/>
              <w:rPr>
                <w:rFonts w:ascii="Times New Roman" w:hAnsi="Times New Roman" w:cs="Times New Roman"/>
                <w:sz w:val="24"/>
                <w:szCs w:val="24"/>
              </w:rPr>
            </w:pPr>
            <w:r>
              <w:rPr>
                <w:rFonts w:ascii="Times New Roman" w:hAnsi="Times New Roman" w:cs="Times New Roman"/>
                <w:color w:val="000000"/>
                <w:sz w:val="24"/>
                <w:szCs w:val="24"/>
              </w:rPr>
              <w:t>Годы</w:t>
            </w:r>
          </w:p>
        </w:tc>
        <w:tc>
          <w:tcPr>
            <w:tcW w:w="13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spacing w:before="40" w:after="40"/>
              <w:jc w:val="both"/>
              <w:rPr>
                <w:rFonts w:ascii="Times New Roman" w:hAnsi="Times New Roman" w:cs="Times New Roman"/>
                <w:bCs/>
                <w:color w:val="000000"/>
                <w:sz w:val="24"/>
                <w:szCs w:val="24"/>
              </w:rPr>
            </w:pPr>
            <w:r>
              <w:rPr>
                <w:rFonts w:ascii="Times New Roman" w:hAnsi="Times New Roman" w:cs="Times New Roman"/>
                <w:color w:val="000000"/>
                <w:sz w:val="24"/>
                <w:szCs w:val="24"/>
              </w:rPr>
              <w:t>Всего</w:t>
            </w:r>
          </w:p>
        </w:tc>
        <w:tc>
          <w:tcPr>
            <w:tcW w:w="6074" w:type="dxa"/>
            <w:gridSpan w:val="4"/>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keepNext/>
              <w:spacing w:before="40" w:after="40"/>
              <w:jc w:val="both"/>
              <w:rPr>
                <w:rFonts w:ascii="Times New Roman" w:hAnsi="Times New Roman" w:cs="Times New Roman"/>
                <w:bCs/>
                <w:color w:val="000000"/>
                <w:sz w:val="24"/>
                <w:szCs w:val="24"/>
              </w:rPr>
            </w:pPr>
            <w:r>
              <w:rPr>
                <w:rFonts w:ascii="Times New Roman" w:hAnsi="Times New Roman" w:cs="Times New Roman"/>
                <w:color w:val="000000"/>
                <w:sz w:val="24"/>
                <w:szCs w:val="24"/>
              </w:rPr>
              <w:t>В том числе:</w:t>
            </w:r>
          </w:p>
        </w:tc>
      </w:tr>
      <w:tr w:rsidR="004C0211" w:rsidTr="004C0211">
        <w:trPr>
          <w:trHeight w:val="30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C0211" w:rsidRDefault="004C0211">
            <w:pPr>
              <w:spacing w:after="0" w:line="240" w:lineRule="auto"/>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C0211" w:rsidRDefault="004C0211">
            <w:pPr>
              <w:spacing w:after="0" w:line="240" w:lineRule="auto"/>
              <w:rPr>
                <w:rFonts w:ascii="Times New Roman" w:hAnsi="Times New Roman" w:cs="Times New Roman"/>
                <w:bCs/>
                <w:color w:val="000000"/>
                <w:sz w:val="24"/>
                <w:szCs w:val="24"/>
              </w:rPr>
            </w:pPr>
          </w:p>
        </w:tc>
        <w:tc>
          <w:tcPr>
            <w:tcW w:w="1517" w:type="dxa"/>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keepNext/>
              <w:spacing w:before="40" w:after="40"/>
              <w:jc w:val="both"/>
              <w:rPr>
                <w:rFonts w:ascii="Times New Roman" w:hAnsi="Times New Roman" w:cs="Times New Roman"/>
                <w:bCs/>
                <w:color w:val="000000"/>
                <w:sz w:val="24"/>
                <w:szCs w:val="24"/>
              </w:rPr>
            </w:pPr>
            <w:r>
              <w:rPr>
                <w:rFonts w:ascii="Times New Roman" w:hAnsi="Times New Roman" w:cs="Times New Roman"/>
                <w:color w:val="000000"/>
                <w:sz w:val="24"/>
                <w:szCs w:val="24"/>
              </w:rPr>
              <w:t>Собственных средств бюджета Юкаменского района</w:t>
            </w:r>
          </w:p>
        </w:tc>
        <w:tc>
          <w:tcPr>
            <w:tcW w:w="1628" w:type="dxa"/>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keepNext/>
              <w:spacing w:before="40" w:after="40"/>
              <w:jc w:val="both"/>
              <w:rPr>
                <w:rFonts w:ascii="Times New Roman" w:hAnsi="Times New Roman" w:cs="Times New Roman"/>
                <w:bCs/>
                <w:color w:val="000000"/>
                <w:sz w:val="24"/>
                <w:szCs w:val="24"/>
              </w:rPr>
            </w:pPr>
            <w:r>
              <w:rPr>
                <w:rFonts w:ascii="Times New Roman" w:hAnsi="Times New Roman" w:cs="Times New Roman"/>
                <w:color w:val="000000"/>
                <w:sz w:val="24"/>
                <w:szCs w:val="24"/>
              </w:rPr>
              <w:t xml:space="preserve">Субсидий </w:t>
            </w:r>
          </w:p>
          <w:p w:rsidR="004C0211" w:rsidRDefault="004C0211">
            <w:pPr>
              <w:keepNext/>
              <w:spacing w:before="40" w:after="40"/>
              <w:jc w:val="both"/>
              <w:rPr>
                <w:rFonts w:ascii="Times New Roman" w:hAnsi="Times New Roman" w:cs="Times New Roman"/>
                <w:bCs/>
                <w:color w:val="000000"/>
                <w:sz w:val="24"/>
                <w:szCs w:val="24"/>
              </w:rPr>
            </w:pPr>
            <w:r>
              <w:rPr>
                <w:rFonts w:ascii="Times New Roman" w:hAnsi="Times New Roman" w:cs="Times New Roman"/>
                <w:color w:val="000000"/>
                <w:sz w:val="24"/>
                <w:szCs w:val="24"/>
              </w:rPr>
              <w:t xml:space="preserve">из бюджета </w:t>
            </w:r>
          </w:p>
          <w:p w:rsidR="004C0211" w:rsidRDefault="004C0211">
            <w:pPr>
              <w:keepNext/>
              <w:spacing w:before="40" w:after="40"/>
              <w:jc w:val="both"/>
              <w:rPr>
                <w:rFonts w:ascii="Times New Roman" w:hAnsi="Times New Roman" w:cs="Times New Roman"/>
                <w:bCs/>
                <w:color w:val="000000"/>
                <w:sz w:val="24"/>
                <w:szCs w:val="24"/>
              </w:rPr>
            </w:pPr>
            <w:r>
              <w:rPr>
                <w:rFonts w:ascii="Times New Roman" w:hAnsi="Times New Roman" w:cs="Times New Roman"/>
                <w:color w:val="000000"/>
                <w:sz w:val="24"/>
                <w:szCs w:val="24"/>
              </w:rPr>
              <w:t xml:space="preserve">Удмуртской </w:t>
            </w:r>
          </w:p>
          <w:p w:rsidR="004C0211" w:rsidRDefault="004C0211">
            <w:pPr>
              <w:keepNext/>
              <w:spacing w:before="40" w:after="40"/>
              <w:jc w:val="both"/>
              <w:rPr>
                <w:rFonts w:ascii="Times New Roman" w:hAnsi="Times New Roman" w:cs="Times New Roman"/>
                <w:bCs/>
                <w:color w:val="000000"/>
                <w:sz w:val="24"/>
                <w:szCs w:val="24"/>
              </w:rPr>
            </w:pPr>
            <w:r>
              <w:rPr>
                <w:rFonts w:ascii="Times New Roman" w:hAnsi="Times New Roman" w:cs="Times New Roman"/>
                <w:color w:val="000000"/>
                <w:sz w:val="24"/>
                <w:szCs w:val="24"/>
              </w:rPr>
              <w:t>Республики</w:t>
            </w:r>
          </w:p>
        </w:tc>
        <w:tc>
          <w:tcPr>
            <w:tcW w:w="1630" w:type="dxa"/>
            <w:tcBorders>
              <w:top w:val="single" w:sz="4" w:space="0" w:color="auto"/>
              <w:left w:val="single" w:sz="4" w:space="0" w:color="auto"/>
              <w:bottom w:val="single" w:sz="4" w:space="0" w:color="auto"/>
              <w:right w:val="single" w:sz="4" w:space="0" w:color="auto"/>
            </w:tcBorders>
            <w:shd w:val="clear" w:color="auto" w:fill="auto"/>
          </w:tcPr>
          <w:p w:rsidR="004C0211" w:rsidRDefault="004C0211">
            <w:pPr>
              <w:jc w:val="both"/>
              <w:rPr>
                <w:rFonts w:ascii="Times New Roman" w:hAnsi="Times New Roman" w:cs="Times New Roman"/>
                <w:bCs/>
                <w:color w:val="000000"/>
                <w:sz w:val="24"/>
                <w:szCs w:val="24"/>
              </w:rPr>
            </w:pPr>
            <w:r>
              <w:rPr>
                <w:rFonts w:ascii="Times New Roman" w:hAnsi="Times New Roman" w:cs="Times New Roman"/>
                <w:color w:val="000000"/>
                <w:sz w:val="24"/>
                <w:szCs w:val="24"/>
              </w:rPr>
              <w:t>Субсидии из федерального бюджета</w:t>
            </w:r>
          </w:p>
          <w:p w:rsidR="004C0211" w:rsidRDefault="004C0211">
            <w:pPr>
              <w:jc w:val="both"/>
              <w:rPr>
                <w:rFonts w:ascii="Times New Roman" w:hAnsi="Times New Roman" w:cs="Times New Roman"/>
                <w:bCs/>
                <w:color w:val="000000"/>
                <w:sz w:val="24"/>
                <w:szCs w:val="24"/>
              </w:rPr>
            </w:pPr>
          </w:p>
          <w:p w:rsidR="004C0211" w:rsidRDefault="004C0211">
            <w:pPr>
              <w:jc w:val="both"/>
              <w:rPr>
                <w:rFonts w:ascii="Times New Roman" w:hAnsi="Times New Roman" w:cs="Times New Roman"/>
                <w:bCs/>
                <w:color w:val="000000"/>
                <w:sz w:val="24"/>
                <w:szCs w:val="24"/>
              </w:rPr>
            </w:pPr>
          </w:p>
          <w:p w:rsidR="004C0211" w:rsidRDefault="004C0211">
            <w:pPr>
              <w:keepNext/>
              <w:spacing w:before="40" w:after="40"/>
              <w:jc w:val="both"/>
              <w:rPr>
                <w:rFonts w:ascii="Times New Roman" w:hAnsi="Times New Roman" w:cs="Times New Roman"/>
                <w:bCs/>
                <w:color w:val="000000"/>
                <w:sz w:val="24"/>
                <w:szCs w:val="24"/>
              </w:rPr>
            </w:pPr>
          </w:p>
        </w:tc>
        <w:tc>
          <w:tcPr>
            <w:tcW w:w="1299" w:type="dxa"/>
            <w:tcBorders>
              <w:top w:val="single" w:sz="4" w:space="0" w:color="auto"/>
              <w:left w:val="single" w:sz="4" w:space="0" w:color="auto"/>
              <w:bottom w:val="single" w:sz="4" w:space="0" w:color="auto"/>
              <w:right w:val="single" w:sz="4" w:space="0" w:color="auto"/>
            </w:tcBorders>
            <w:shd w:val="clear" w:color="auto" w:fill="auto"/>
          </w:tcPr>
          <w:p w:rsidR="004C0211" w:rsidRDefault="004C0211">
            <w:pPr>
              <w:jc w:val="both"/>
              <w:rPr>
                <w:rFonts w:ascii="Times New Roman" w:hAnsi="Times New Roman" w:cs="Times New Roman"/>
                <w:bCs/>
                <w:color w:val="000000"/>
                <w:sz w:val="24"/>
                <w:szCs w:val="24"/>
              </w:rPr>
            </w:pPr>
            <w:r>
              <w:rPr>
                <w:rFonts w:ascii="Times New Roman" w:hAnsi="Times New Roman" w:cs="Times New Roman"/>
                <w:color w:val="000000"/>
                <w:sz w:val="24"/>
                <w:szCs w:val="24"/>
              </w:rPr>
              <w:t>Иные источники</w:t>
            </w:r>
          </w:p>
          <w:p w:rsidR="004C0211" w:rsidRDefault="004C0211">
            <w:pPr>
              <w:jc w:val="both"/>
              <w:rPr>
                <w:rFonts w:ascii="Times New Roman" w:hAnsi="Times New Roman" w:cs="Times New Roman"/>
                <w:bCs/>
                <w:color w:val="000000"/>
                <w:sz w:val="24"/>
                <w:szCs w:val="24"/>
              </w:rPr>
            </w:pPr>
          </w:p>
          <w:p w:rsidR="004C0211" w:rsidRDefault="004C0211">
            <w:pPr>
              <w:jc w:val="both"/>
              <w:rPr>
                <w:rFonts w:ascii="Times New Roman" w:hAnsi="Times New Roman" w:cs="Times New Roman"/>
                <w:bCs/>
                <w:color w:val="000000"/>
                <w:sz w:val="24"/>
                <w:szCs w:val="24"/>
              </w:rPr>
            </w:pPr>
          </w:p>
          <w:p w:rsidR="004C0211" w:rsidRDefault="004C0211">
            <w:pPr>
              <w:keepNext/>
              <w:spacing w:before="40" w:after="40"/>
              <w:jc w:val="both"/>
              <w:rPr>
                <w:rFonts w:ascii="Times New Roman" w:hAnsi="Times New Roman" w:cs="Times New Roman"/>
                <w:bCs/>
                <w:color w:val="000000"/>
                <w:sz w:val="24"/>
                <w:szCs w:val="24"/>
              </w:rPr>
            </w:pPr>
          </w:p>
        </w:tc>
      </w:tr>
      <w:tr w:rsidR="004C0211" w:rsidTr="004C0211">
        <w:trPr>
          <w:trHeight w:val="300"/>
          <w:jc w:val="center"/>
        </w:trPr>
        <w:tc>
          <w:tcPr>
            <w:tcW w:w="1667" w:type="dxa"/>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jc w:val="both"/>
              <w:rPr>
                <w:rFonts w:ascii="Times New Roman" w:hAnsi="Times New Roman" w:cs="Times New Roman"/>
                <w:sz w:val="24"/>
                <w:szCs w:val="24"/>
              </w:rPr>
            </w:pPr>
            <w:r>
              <w:rPr>
                <w:rFonts w:ascii="Times New Roman" w:hAnsi="Times New Roman" w:cs="Times New Roman"/>
                <w:sz w:val="24"/>
                <w:szCs w:val="24"/>
              </w:rPr>
              <w:t>2022</w:t>
            </w:r>
          </w:p>
        </w:tc>
        <w:tc>
          <w:tcPr>
            <w:tcW w:w="1351" w:type="dxa"/>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jc w:val="both"/>
              <w:rPr>
                <w:rFonts w:ascii="Times New Roman" w:hAnsi="Times New Roman" w:cs="Times New Roman"/>
                <w:sz w:val="24"/>
                <w:szCs w:val="24"/>
              </w:rPr>
            </w:pPr>
            <w:r>
              <w:rPr>
                <w:rFonts w:ascii="Times New Roman" w:hAnsi="Times New Roman" w:cs="Times New Roman"/>
                <w:sz w:val="24"/>
                <w:szCs w:val="24"/>
              </w:rPr>
              <w:t>2717,8</w:t>
            </w:r>
          </w:p>
        </w:tc>
        <w:tc>
          <w:tcPr>
            <w:tcW w:w="1517" w:type="dxa"/>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jc w:val="both"/>
              <w:rPr>
                <w:rFonts w:ascii="Times New Roman" w:hAnsi="Times New Roman" w:cs="Times New Roman"/>
                <w:sz w:val="24"/>
                <w:szCs w:val="24"/>
              </w:rPr>
            </w:pPr>
            <w:r>
              <w:rPr>
                <w:rFonts w:ascii="Times New Roman" w:hAnsi="Times New Roman" w:cs="Times New Roman"/>
                <w:sz w:val="24"/>
                <w:szCs w:val="24"/>
              </w:rPr>
              <w:t>1708,9</w:t>
            </w:r>
          </w:p>
        </w:tc>
        <w:tc>
          <w:tcPr>
            <w:tcW w:w="16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jc w:val="both"/>
              <w:rPr>
                <w:rFonts w:ascii="Times New Roman" w:hAnsi="Times New Roman" w:cs="Times New Roman"/>
                <w:bCs/>
                <w:sz w:val="24"/>
                <w:szCs w:val="24"/>
              </w:rPr>
            </w:pPr>
            <w:r>
              <w:rPr>
                <w:rFonts w:ascii="Times New Roman" w:hAnsi="Times New Roman" w:cs="Times New Roman"/>
                <w:sz w:val="24"/>
                <w:szCs w:val="24"/>
              </w:rPr>
              <w:t>190,0</w:t>
            </w:r>
          </w:p>
        </w:tc>
        <w:tc>
          <w:tcPr>
            <w:tcW w:w="1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jc w:val="both"/>
              <w:rPr>
                <w:rFonts w:ascii="Times New Roman" w:hAnsi="Times New Roman" w:cs="Times New Roman"/>
                <w:bCs/>
                <w:sz w:val="24"/>
                <w:szCs w:val="24"/>
              </w:rPr>
            </w:pPr>
            <w:r>
              <w:rPr>
                <w:rFonts w:ascii="Times New Roman" w:hAnsi="Times New Roman" w:cs="Times New Roman"/>
                <w:sz w:val="24"/>
                <w:szCs w:val="24"/>
              </w:rPr>
              <w:t>810,0</w:t>
            </w:r>
          </w:p>
        </w:tc>
        <w:tc>
          <w:tcPr>
            <w:tcW w:w="1299"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jc w:val="both"/>
              <w:rPr>
                <w:rFonts w:ascii="Times New Roman" w:hAnsi="Times New Roman" w:cs="Times New Roman"/>
                <w:bCs/>
                <w:sz w:val="24"/>
                <w:szCs w:val="24"/>
              </w:rPr>
            </w:pPr>
          </w:p>
        </w:tc>
      </w:tr>
      <w:tr w:rsidR="004C0211" w:rsidTr="004C0211">
        <w:trPr>
          <w:trHeight w:val="300"/>
          <w:jc w:val="center"/>
        </w:trPr>
        <w:tc>
          <w:tcPr>
            <w:tcW w:w="16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4C0211" w:rsidRDefault="004C0211">
            <w:pPr>
              <w:jc w:val="both"/>
              <w:rPr>
                <w:rFonts w:ascii="Times New Roman" w:hAnsi="Times New Roman" w:cs="Times New Roman"/>
                <w:sz w:val="24"/>
                <w:szCs w:val="24"/>
              </w:rPr>
            </w:pPr>
            <w:r>
              <w:rPr>
                <w:rFonts w:ascii="Times New Roman" w:hAnsi="Times New Roman" w:cs="Times New Roman"/>
                <w:sz w:val="24"/>
                <w:szCs w:val="24"/>
              </w:rPr>
              <w:t>2023</w:t>
            </w:r>
          </w:p>
        </w:tc>
        <w:tc>
          <w:tcPr>
            <w:tcW w:w="13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4C0211" w:rsidRDefault="004C0211">
            <w:pPr>
              <w:jc w:val="both"/>
              <w:rPr>
                <w:rFonts w:ascii="Times New Roman" w:hAnsi="Times New Roman" w:cs="Times New Roman"/>
                <w:sz w:val="24"/>
                <w:szCs w:val="24"/>
              </w:rPr>
            </w:pPr>
            <w:r>
              <w:rPr>
                <w:rFonts w:ascii="Times New Roman" w:hAnsi="Times New Roman" w:cs="Times New Roman"/>
                <w:sz w:val="24"/>
                <w:szCs w:val="24"/>
              </w:rPr>
              <w:t>1698,8</w:t>
            </w:r>
          </w:p>
        </w:tc>
        <w:tc>
          <w:tcPr>
            <w:tcW w:w="15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4C0211" w:rsidRDefault="004C0211">
            <w:pPr>
              <w:jc w:val="both"/>
              <w:rPr>
                <w:rFonts w:ascii="Times New Roman" w:hAnsi="Times New Roman" w:cs="Times New Roman"/>
                <w:sz w:val="24"/>
                <w:szCs w:val="24"/>
              </w:rPr>
            </w:pPr>
            <w:r>
              <w:rPr>
                <w:rFonts w:ascii="Times New Roman" w:hAnsi="Times New Roman" w:cs="Times New Roman"/>
                <w:sz w:val="24"/>
                <w:szCs w:val="24"/>
              </w:rPr>
              <w:t>1698,8</w:t>
            </w:r>
          </w:p>
        </w:tc>
        <w:tc>
          <w:tcPr>
            <w:tcW w:w="16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C0211" w:rsidRDefault="004C0211">
            <w:pPr>
              <w:spacing w:after="0"/>
              <w:rPr>
                <w:rFonts w:cs="Times New Roman"/>
              </w:rPr>
            </w:pPr>
          </w:p>
        </w:tc>
        <w:tc>
          <w:tcPr>
            <w:tcW w:w="1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C0211" w:rsidRDefault="004C0211">
            <w:pPr>
              <w:jc w:val="both"/>
              <w:rPr>
                <w:rFonts w:ascii="Times New Roman" w:hAnsi="Times New Roman" w:cs="Times New Roman"/>
                <w:bCs/>
                <w:sz w:val="24"/>
                <w:szCs w:val="24"/>
              </w:rPr>
            </w:pPr>
          </w:p>
        </w:tc>
        <w:tc>
          <w:tcPr>
            <w:tcW w:w="12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C0211" w:rsidRDefault="004C0211">
            <w:pPr>
              <w:jc w:val="both"/>
              <w:rPr>
                <w:rFonts w:ascii="Times New Roman" w:hAnsi="Times New Roman" w:cs="Times New Roman"/>
                <w:bCs/>
                <w:sz w:val="24"/>
                <w:szCs w:val="24"/>
              </w:rPr>
            </w:pPr>
          </w:p>
        </w:tc>
      </w:tr>
      <w:tr w:rsidR="004C0211" w:rsidTr="004C0211">
        <w:trPr>
          <w:trHeight w:val="300"/>
          <w:jc w:val="center"/>
        </w:trPr>
        <w:tc>
          <w:tcPr>
            <w:tcW w:w="16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4C0211" w:rsidRDefault="004C0211">
            <w:pPr>
              <w:jc w:val="both"/>
              <w:rPr>
                <w:rFonts w:ascii="Times New Roman" w:hAnsi="Times New Roman" w:cs="Times New Roman"/>
                <w:sz w:val="24"/>
                <w:szCs w:val="24"/>
              </w:rPr>
            </w:pPr>
            <w:r>
              <w:rPr>
                <w:rFonts w:ascii="Times New Roman" w:hAnsi="Times New Roman" w:cs="Times New Roman"/>
                <w:sz w:val="24"/>
                <w:szCs w:val="24"/>
              </w:rPr>
              <w:t>2024</w:t>
            </w:r>
          </w:p>
        </w:tc>
        <w:tc>
          <w:tcPr>
            <w:tcW w:w="13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4C0211" w:rsidRDefault="004C0211">
            <w:pPr>
              <w:jc w:val="both"/>
              <w:rPr>
                <w:rFonts w:ascii="Times New Roman" w:hAnsi="Times New Roman" w:cs="Times New Roman"/>
                <w:sz w:val="24"/>
                <w:szCs w:val="24"/>
              </w:rPr>
            </w:pPr>
            <w:r>
              <w:rPr>
                <w:rFonts w:ascii="Times New Roman" w:hAnsi="Times New Roman" w:cs="Times New Roman"/>
                <w:sz w:val="24"/>
                <w:szCs w:val="24"/>
              </w:rPr>
              <w:t>1698,8</w:t>
            </w:r>
          </w:p>
        </w:tc>
        <w:tc>
          <w:tcPr>
            <w:tcW w:w="15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4C0211" w:rsidRDefault="004C0211">
            <w:pPr>
              <w:jc w:val="both"/>
              <w:rPr>
                <w:rFonts w:ascii="Times New Roman" w:hAnsi="Times New Roman" w:cs="Times New Roman"/>
                <w:sz w:val="24"/>
                <w:szCs w:val="24"/>
              </w:rPr>
            </w:pPr>
            <w:r>
              <w:rPr>
                <w:rFonts w:ascii="Times New Roman" w:hAnsi="Times New Roman" w:cs="Times New Roman"/>
                <w:sz w:val="24"/>
                <w:szCs w:val="24"/>
              </w:rPr>
              <w:t>1698,8</w:t>
            </w:r>
          </w:p>
        </w:tc>
        <w:tc>
          <w:tcPr>
            <w:tcW w:w="16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C0211" w:rsidRDefault="004C0211">
            <w:pPr>
              <w:spacing w:after="0"/>
              <w:rPr>
                <w:rFonts w:cs="Times New Roman"/>
              </w:rPr>
            </w:pPr>
          </w:p>
        </w:tc>
        <w:tc>
          <w:tcPr>
            <w:tcW w:w="1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C0211" w:rsidRDefault="004C0211">
            <w:pPr>
              <w:jc w:val="both"/>
              <w:rPr>
                <w:rFonts w:ascii="Times New Roman" w:hAnsi="Times New Roman" w:cs="Times New Roman"/>
                <w:bCs/>
                <w:sz w:val="24"/>
                <w:szCs w:val="24"/>
              </w:rPr>
            </w:pPr>
          </w:p>
        </w:tc>
        <w:tc>
          <w:tcPr>
            <w:tcW w:w="12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C0211" w:rsidRDefault="004C0211">
            <w:pPr>
              <w:jc w:val="both"/>
              <w:rPr>
                <w:rFonts w:ascii="Times New Roman" w:hAnsi="Times New Roman" w:cs="Times New Roman"/>
                <w:bCs/>
                <w:sz w:val="24"/>
                <w:szCs w:val="24"/>
              </w:rPr>
            </w:pPr>
          </w:p>
        </w:tc>
      </w:tr>
      <w:tr w:rsidR="004C0211" w:rsidTr="004C0211">
        <w:trPr>
          <w:trHeight w:val="300"/>
          <w:jc w:val="center"/>
        </w:trPr>
        <w:tc>
          <w:tcPr>
            <w:tcW w:w="166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4C0211" w:rsidRDefault="004C0211">
            <w:pPr>
              <w:jc w:val="both"/>
              <w:rPr>
                <w:rFonts w:ascii="Times New Roman" w:hAnsi="Times New Roman" w:cs="Times New Roman"/>
                <w:sz w:val="24"/>
                <w:szCs w:val="24"/>
              </w:rPr>
            </w:pPr>
            <w:r>
              <w:rPr>
                <w:rFonts w:ascii="Times New Roman" w:hAnsi="Times New Roman" w:cs="Times New Roman"/>
                <w:sz w:val="24"/>
                <w:szCs w:val="24"/>
              </w:rPr>
              <w:t>2025</w:t>
            </w:r>
          </w:p>
        </w:tc>
        <w:tc>
          <w:tcPr>
            <w:tcW w:w="13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4C0211" w:rsidRDefault="004C0211">
            <w:pPr>
              <w:jc w:val="both"/>
              <w:rPr>
                <w:rFonts w:ascii="Times New Roman" w:hAnsi="Times New Roman" w:cs="Times New Roman"/>
                <w:sz w:val="24"/>
                <w:szCs w:val="24"/>
              </w:rPr>
            </w:pPr>
            <w:r>
              <w:rPr>
                <w:rFonts w:ascii="Times New Roman" w:hAnsi="Times New Roman" w:cs="Times New Roman"/>
                <w:sz w:val="24"/>
                <w:szCs w:val="24"/>
              </w:rPr>
              <w:t>1698,8</w:t>
            </w:r>
          </w:p>
        </w:tc>
        <w:tc>
          <w:tcPr>
            <w:tcW w:w="15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4C0211" w:rsidRDefault="004C0211">
            <w:pPr>
              <w:jc w:val="both"/>
              <w:rPr>
                <w:rFonts w:ascii="Times New Roman" w:hAnsi="Times New Roman" w:cs="Times New Roman"/>
                <w:sz w:val="24"/>
                <w:szCs w:val="24"/>
              </w:rPr>
            </w:pPr>
            <w:r>
              <w:rPr>
                <w:rFonts w:ascii="Times New Roman" w:hAnsi="Times New Roman" w:cs="Times New Roman"/>
                <w:sz w:val="24"/>
                <w:szCs w:val="24"/>
              </w:rPr>
              <w:t>1698,8</w:t>
            </w:r>
          </w:p>
        </w:tc>
        <w:tc>
          <w:tcPr>
            <w:tcW w:w="16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C0211" w:rsidRDefault="004C0211">
            <w:pPr>
              <w:spacing w:after="0"/>
              <w:rPr>
                <w:rFonts w:cs="Times New Roman"/>
              </w:rPr>
            </w:pPr>
          </w:p>
        </w:tc>
        <w:tc>
          <w:tcPr>
            <w:tcW w:w="1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C0211" w:rsidRDefault="004C0211">
            <w:pPr>
              <w:jc w:val="both"/>
              <w:rPr>
                <w:rFonts w:ascii="Times New Roman" w:hAnsi="Times New Roman" w:cs="Times New Roman"/>
                <w:bCs/>
                <w:sz w:val="24"/>
                <w:szCs w:val="24"/>
              </w:rPr>
            </w:pPr>
          </w:p>
        </w:tc>
        <w:tc>
          <w:tcPr>
            <w:tcW w:w="12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C0211" w:rsidRDefault="004C0211">
            <w:pPr>
              <w:jc w:val="both"/>
              <w:rPr>
                <w:rFonts w:ascii="Times New Roman" w:hAnsi="Times New Roman" w:cs="Times New Roman"/>
                <w:bCs/>
                <w:sz w:val="24"/>
                <w:szCs w:val="24"/>
              </w:rPr>
            </w:pPr>
          </w:p>
        </w:tc>
      </w:tr>
      <w:tr w:rsidR="004C0211" w:rsidTr="004C0211">
        <w:trPr>
          <w:trHeight w:val="300"/>
          <w:jc w:val="center"/>
        </w:trPr>
        <w:tc>
          <w:tcPr>
            <w:tcW w:w="16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C0211" w:rsidRDefault="004C0211">
            <w:pPr>
              <w:keepNext/>
              <w:spacing w:before="40" w:after="40"/>
              <w:jc w:val="both"/>
              <w:rPr>
                <w:rFonts w:ascii="Times New Roman" w:hAnsi="Times New Roman" w:cs="Times New Roman"/>
                <w:bCs/>
                <w:color w:val="000000"/>
                <w:sz w:val="24"/>
                <w:szCs w:val="24"/>
              </w:rPr>
            </w:pPr>
            <w:r>
              <w:rPr>
                <w:rFonts w:ascii="Times New Roman" w:hAnsi="Times New Roman" w:cs="Times New Roman"/>
                <w:color w:val="000000"/>
                <w:sz w:val="24"/>
                <w:szCs w:val="24"/>
              </w:rPr>
              <w:t>Итого за 2022-2025 годы</w:t>
            </w:r>
          </w:p>
        </w:tc>
        <w:tc>
          <w:tcPr>
            <w:tcW w:w="13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4C0211" w:rsidRDefault="004C0211">
            <w:pPr>
              <w:jc w:val="both"/>
              <w:rPr>
                <w:rFonts w:ascii="Times New Roman" w:hAnsi="Times New Roman" w:cs="Times New Roman"/>
                <w:sz w:val="24"/>
                <w:szCs w:val="24"/>
              </w:rPr>
            </w:pPr>
            <w:bookmarkStart w:id="0" w:name="_GoBack"/>
            <w:bookmarkEnd w:id="0"/>
            <w:r>
              <w:rPr>
                <w:rFonts w:ascii="Times New Roman" w:hAnsi="Times New Roman" w:cs="Times New Roman"/>
                <w:sz w:val="24"/>
                <w:szCs w:val="24"/>
              </w:rPr>
              <w:t>7814,2</w:t>
            </w:r>
          </w:p>
        </w:tc>
        <w:tc>
          <w:tcPr>
            <w:tcW w:w="1517"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4C0211" w:rsidRDefault="004C0211">
            <w:pPr>
              <w:jc w:val="both"/>
              <w:rPr>
                <w:rFonts w:ascii="Times New Roman" w:hAnsi="Times New Roman" w:cs="Times New Roman"/>
                <w:sz w:val="24"/>
                <w:szCs w:val="24"/>
              </w:rPr>
            </w:pPr>
            <w:r>
              <w:rPr>
                <w:rFonts w:ascii="Times New Roman" w:hAnsi="Times New Roman" w:cs="Times New Roman"/>
                <w:sz w:val="24"/>
                <w:szCs w:val="24"/>
              </w:rPr>
              <w:t>6805,3</w:t>
            </w:r>
          </w:p>
        </w:tc>
        <w:tc>
          <w:tcPr>
            <w:tcW w:w="16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C0211" w:rsidRDefault="004C0211">
            <w:pPr>
              <w:jc w:val="both"/>
              <w:rPr>
                <w:rFonts w:ascii="Times New Roman" w:hAnsi="Times New Roman" w:cs="Times New Roman"/>
                <w:bCs/>
                <w:sz w:val="24"/>
                <w:szCs w:val="24"/>
              </w:rPr>
            </w:pPr>
            <w:r>
              <w:rPr>
                <w:rFonts w:ascii="Times New Roman" w:hAnsi="Times New Roman" w:cs="Times New Roman"/>
                <w:sz w:val="24"/>
                <w:szCs w:val="24"/>
              </w:rPr>
              <w:t>190,0</w:t>
            </w:r>
          </w:p>
        </w:tc>
        <w:tc>
          <w:tcPr>
            <w:tcW w:w="16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C0211" w:rsidRDefault="004C0211">
            <w:pPr>
              <w:jc w:val="both"/>
              <w:rPr>
                <w:rFonts w:ascii="Times New Roman" w:hAnsi="Times New Roman" w:cs="Times New Roman"/>
                <w:bCs/>
                <w:sz w:val="24"/>
                <w:szCs w:val="24"/>
              </w:rPr>
            </w:pPr>
            <w:r>
              <w:rPr>
                <w:rFonts w:ascii="Times New Roman" w:hAnsi="Times New Roman" w:cs="Times New Roman"/>
                <w:sz w:val="24"/>
                <w:szCs w:val="24"/>
              </w:rPr>
              <w:t>810,0</w:t>
            </w:r>
          </w:p>
        </w:tc>
        <w:tc>
          <w:tcPr>
            <w:tcW w:w="12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C0211" w:rsidRDefault="004C0211">
            <w:pPr>
              <w:jc w:val="both"/>
              <w:rPr>
                <w:rFonts w:ascii="Times New Roman" w:hAnsi="Times New Roman" w:cs="Times New Roman"/>
                <w:bCs/>
                <w:sz w:val="24"/>
                <w:szCs w:val="24"/>
              </w:rPr>
            </w:pPr>
          </w:p>
        </w:tc>
      </w:tr>
    </w:tbl>
    <w:p w:rsidR="004C0211" w:rsidRDefault="004C0211" w:rsidP="004C0211">
      <w:pPr>
        <w:ind w:firstLine="709"/>
        <w:jc w:val="both"/>
        <w:rPr>
          <w:rFonts w:ascii="Times New Roman" w:hAnsi="Times New Roman" w:cs="Times New Roman"/>
          <w:sz w:val="24"/>
          <w:szCs w:val="24"/>
        </w:rPr>
      </w:pPr>
      <w:r>
        <w:rPr>
          <w:rFonts w:ascii="Times New Roman" w:hAnsi="Times New Roman" w:cs="Times New Roman"/>
          <w:sz w:val="24"/>
          <w:szCs w:val="24"/>
        </w:rPr>
        <w:t>Ресурсное обеспечение подпрограммы за счет средств бюджета муниципального образования «Юкаменский район» сформировано:</w:t>
      </w:r>
    </w:p>
    <w:p w:rsidR="004C0211" w:rsidRDefault="004C0211" w:rsidP="004C0211">
      <w:pPr>
        <w:pStyle w:val="a6"/>
        <w:numPr>
          <w:ilvl w:val="0"/>
          <w:numId w:val="3"/>
        </w:numPr>
        <w:tabs>
          <w:tab w:val="left" w:pos="1134"/>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на 2019-2021 годы – в соответствии с решением Совета депутатов Юкаменского района  от _</w:t>
      </w:r>
      <w:r>
        <w:rPr>
          <w:rFonts w:ascii="Times New Roman" w:hAnsi="Times New Roman" w:cs="Times New Roman"/>
          <w:sz w:val="24"/>
          <w:szCs w:val="24"/>
          <w:u w:val="single"/>
        </w:rPr>
        <w:t>24 декабря</w:t>
      </w:r>
      <w:r>
        <w:rPr>
          <w:rFonts w:ascii="Times New Roman" w:hAnsi="Times New Roman" w:cs="Times New Roman"/>
          <w:sz w:val="24"/>
          <w:szCs w:val="24"/>
        </w:rPr>
        <w:t>_ 2018 года №_</w:t>
      </w:r>
      <w:r>
        <w:rPr>
          <w:rFonts w:ascii="Times New Roman" w:hAnsi="Times New Roman" w:cs="Times New Roman"/>
          <w:sz w:val="24"/>
          <w:szCs w:val="24"/>
          <w:u w:val="single"/>
        </w:rPr>
        <w:t>128</w:t>
      </w:r>
      <w:r>
        <w:rPr>
          <w:rFonts w:ascii="Times New Roman" w:hAnsi="Times New Roman" w:cs="Times New Roman"/>
          <w:sz w:val="24"/>
          <w:szCs w:val="24"/>
        </w:rPr>
        <w:t>_ «О бюджете Юкаменского района на 2019 год и плановый период 2020 и 2021 годов»;</w:t>
      </w:r>
    </w:p>
    <w:p w:rsidR="004C0211" w:rsidRDefault="004C0211" w:rsidP="004C0211">
      <w:pPr>
        <w:pStyle w:val="a6"/>
        <w:numPr>
          <w:ilvl w:val="0"/>
          <w:numId w:val="3"/>
        </w:numPr>
        <w:tabs>
          <w:tab w:val="left" w:pos="1134"/>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 xml:space="preserve">на 2022-2025 годы – на основе расходов на 2021 год </w:t>
      </w:r>
    </w:p>
    <w:p w:rsidR="004C0211" w:rsidRDefault="004C0211" w:rsidP="004C0211">
      <w:pPr>
        <w:pStyle w:val="a6"/>
        <w:tabs>
          <w:tab w:val="left" w:pos="1134"/>
        </w:tabs>
        <w:ind w:left="709"/>
        <w:jc w:val="both"/>
        <w:rPr>
          <w:rFonts w:ascii="Times New Roman" w:hAnsi="Times New Roman" w:cs="Times New Roman"/>
          <w:sz w:val="24"/>
          <w:szCs w:val="24"/>
        </w:rPr>
      </w:pPr>
      <w:r>
        <w:rPr>
          <w:rFonts w:ascii="Times New Roman" w:hAnsi="Times New Roman" w:cs="Times New Roman"/>
          <w:sz w:val="24"/>
          <w:szCs w:val="24"/>
        </w:rPr>
        <w:t>Ресурсное обеспечение подпрограммы за счет средств бюджета муниципального образования «Муниципальный округ Юкаменский район Удмуртской Республики» подлежит уточнению в рамках бюджетного цикла.</w:t>
      </w:r>
    </w:p>
    <w:p w:rsidR="004C0211" w:rsidRDefault="004C0211" w:rsidP="004C0211">
      <w:pPr>
        <w:ind w:firstLine="709"/>
        <w:jc w:val="both"/>
        <w:rPr>
          <w:rFonts w:ascii="Times New Roman" w:hAnsi="Times New Roman" w:cs="Times New Roman"/>
          <w:sz w:val="24"/>
          <w:szCs w:val="24"/>
        </w:rPr>
      </w:pPr>
      <w:r>
        <w:rPr>
          <w:rFonts w:ascii="Times New Roman" w:hAnsi="Times New Roman" w:cs="Times New Roman"/>
          <w:sz w:val="24"/>
          <w:szCs w:val="24"/>
        </w:rPr>
        <w:lastRenderedPageBreak/>
        <w:t>Ресурсное обеспечение реализации подпрограммы за счет средств бюджета муниципального образования «Муниципальный округ Юкаменский район Удмуртской Республики» представлено в приложении 5 к муниципальной программе.</w:t>
      </w:r>
    </w:p>
    <w:p w:rsidR="004C0211" w:rsidRDefault="004C0211" w:rsidP="004C0211">
      <w:pPr>
        <w:jc w:val="both"/>
        <w:rPr>
          <w:rFonts w:ascii="Times New Roman" w:hAnsi="Times New Roman" w:cs="Times New Roman"/>
          <w:color w:val="000000"/>
          <w:sz w:val="24"/>
          <w:szCs w:val="24"/>
        </w:rPr>
      </w:pPr>
      <w:r>
        <w:rPr>
          <w:rFonts w:ascii="Times New Roman" w:hAnsi="Times New Roman" w:cs="Times New Roman"/>
          <w:b/>
          <w:sz w:val="24"/>
          <w:szCs w:val="24"/>
        </w:rPr>
        <w:t>1.9</w:t>
      </w:r>
      <w:r>
        <w:rPr>
          <w:rFonts w:ascii="Times New Roman" w:hAnsi="Times New Roman" w:cs="Times New Roman"/>
          <w:sz w:val="24"/>
          <w:szCs w:val="24"/>
        </w:rPr>
        <w:t xml:space="preserve">   В подпрограмме </w:t>
      </w:r>
      <w:r>
        <w:rPr>
          <w:rFonts w:ascii="Times New Roman" w:hAnsi="Times New Roman" w:cs="Times New Roman"/>
          <w:b/>
          <w:color w:val="000000"/>
          <w:sz w:val="24"/>
          <w:szCs w:val="24"/>
        </w:rPr>
        <w:t xml:space="preserve">03.05. «Развитие туризма» в </w:t>
      </w:r>
      <w:r>
        <w:rPr>
          <w:rFonts w:ascii="Times New Roman" w:hAnsi="Times New Roman" w:cs="Times New Roman"/>
          <w:b/>
          <w:color w:val="000000"/>
          <w:sz w:val="24"/>
          <w:szCs w:val="24"/>
        </w:rPr>
        <w:br/>
        <w:t xml:space="preserve">Паспорте подпрограммы </w:t>
      </w:r>
      <w:r>
        <w:rPr>
          <w:rFonts w:ascii="Times New Roman" w:hAnsi="Times New Roman" w:cs="Times New Roman"/>
          <w:color w:val="000000"/>
          <w:sz w:val="24"/>
          <w:szCs w:val="24"/>
        </w:rPr>
        <w:t>раздел</w:t>
      </w:r>
      <w:r>
        <w:rPr>
          <w:rFonts w:ascii="Times New Roman" w:hAnsi="Times New Roman" w:cs="Times New Roman"/>
          <w:b/>
          <w:color w:val="000000"/>
          <w:sz w:val="24"/>
          <w:szCs w:val="24"/>
        </w:rPr>
        <w:t xml:space="preserve"> «</w:t>
      </w:r>
      <w:r>
        <w:rPr>
          <w:rFonts w:ascii="Times New Roman" w:hAnsi="Times New Roman" w:cs="Times New Roman"/>
          <w:color w:val="000000"/>
          <w:sz w:val="24"/>
          <w:szCs w:val="24"/>
        </w:rPr>
        <w:t>Ресурсное обеспечение подпрограммы»  изложить в новой редакции:</w:t>
      </w:r>
    </w:p>
    <w:p w:rsidR="004C0211" w:rsidRDefault="004C0211" w:rsidP="004C0211">
      <w:pPr>
        <w:jc w:val="both"/>
        <w:rPr>
          <w:rFonts w:ascii="Times New Roman" w:hAnsi="Times New Roman" w:cs="Times New Roman"/>
          <w:b/>
          <w:color w:val="000000"/>
          <w:sz w:val="24"/>
          <w:szCs w:val="24"/>
        </w:rPr>
      </w:pP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tblPr>
      <w:tblGrid>
        <w:gridCol w:w="1263"/>
        <w:gridCol w:w="808"/>
        <w:gridCol w:w="1635"/>
        <w:gridCol w:w="1233"/>
        <w:gridCol w:w="1630"/>
        <w:gridCol w:w="1518"/>
      </w:tblGrid>
      <w:tr w:rsidR="004C0211" w:rsidTr="004C0211">
        <w:trPr>
          <w:trHeight w:val="300"/>
          <w:jc w:val="center"/>
        </w:trPr>
        <w:tc>
          <w:tcPr>
            <w:tcW w:w="12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Годы</w:t>
            </w:r>
          </w:p>
        </w:tc>
        <w:tc>
          <w:tcPr>
            <w:tcW w:w="8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Всего</w:t>
            </w:r>
          </w:p>
        </w:tc>
        <w:tc>
          <w:tcPr>
            <w:tcW w:w="6016" w:type="dxa"/>
            <w:gridSpan w:val="4"/>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В том числе за счет:</w:t>
            </w:r>
          </w:p>
        </w:tc>
      </w:tr>
      <w:tr w:rsidR="004C0211" w:rsidTr="004C0211">
        <w:trPr>
          <w:trHeight w:val="30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C0211" w:rsidRDefault="004C0211">
            <w:pPr>
              <w:spacing w:after="0" w:line="240" w:lineRule="auto"/>
              <w:rPr>
                <w:rFonts w:ascii="Times New Roman" w:hAnsi="Times New Roman" w:cs="Times New Roman"/>
                <w:bCs/>
                <w:sz w:val="24"/>
                <w:szCs w:val="24"/>
              </w:rPr>
            </w:pPr>
          </w:p>
        </w:tc>
        <w:tc>
          <w:tcPr>
            <w:tcW w:w="0" w:type="auto"/>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C0211" w:rsidRDefault="004C0211">
            <w:pPr>
              <w:spacing w:after="0" w:line="240" w:lineRule="auto"/>
              <w:rPr>
                <w:rFonts w:ascii="Times New Roman" w:hAnsi="Times New Roman" w:cs="Times New Roman"/>
                <w:bCs/>
                <w:sz w:val="24"/>
                <w:szCs w:val="24"/>
              </w:rPr>
            </w:pPr>
          </w:p>
        </w:tc>
        <w:tc>
          <w:tcPr>
            <w:tcW w:w="1635" w:type="dxa"/>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Собственных средств бюджета Юкаменского района</w:t>
            </w:r>
          </w:p>
        </w:tc>
        <w:tc>
          <w:tcPr>
            <w:tcW w:w="12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Субсидии из бюджета УР</w:t>
            </w:r>
          </w:p>
        </w:tc>
        <w:tc>
          <w:tcPr>
            <w:tcW w:w="1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Субсидии из федерального бюджета</w:t>
            </w: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Иные поступления</w:t>
            </w:r>
          </w:p>
        </w:tc>
      </w:tr>
      <w:tr w:rsidR="004C0211" w:rsidTr="004C0211">
        <w:trPr>
          <w:trHeight w:val="300"/>
          <w:jc w:val="center"/>
        </w:trPr>
        <w:tc>
          <w:tcPr>
            <w:tcW w:w="12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ind w:left="430"/>
              <w:jc w:val="both"/>
              <w:rPr>
                <w:rFonts w:ascii="Times New Roman" w:hAnsi="Times New Roman" w:cs="Times New Roman"/>
                <w:bCs/>
                <w:sz w:val="24"/>
                <w:szCs w:val="24"/>
              </w:rPr>
            </w:pPr>
            <w:r>
              <w:rPr>
                <w:rFonts w:ascii="Times New Roman" w:hAnsi="Times New Roman" w:cs="Times New Roman"/>
                <w:bCs/>
                <w:sz w:val="24"/>
                <w:szCs w:val="24"/>
              </w:rPr>
              <w:t>2022</w:t>
            </w:r>
          </w:p>
        </w:tc>
        <w:tc>
          <w:tcPr>
            <w:tcW w:w="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0</w:t>
            </w:r>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233"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630"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12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ind w:left="430"/>
              <w:jc w:val="both"/>
              <w:rPr>
                <w:rFonts w:ascii="Times New Roman" w:hAnsi="Times New Roman" w:cs="Times New Roman"/>
                <w:bCs/>
                <w:sz w:val="24"/>
                <w:szCs w:val="24"/>
              </w:rPr>
            </w:pPr>
            <w:r>
              <w:rPr>
                <w:rFonts w:ascii="Times New Roman" w:hAnsi="Times New Roman" w:cs="Times New Roman"/>
                <w:bCs/>
                <w:sz w:val="24"/>
                <w:szCs w:val="24"/>
              </w:rPr>
              <w:t>2023</w:t>
            </w:r>
          </w:p>
        </w:tc>
        <w:tc>
          <w:tcPr>
            <w:tcW w:w="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0</w:t>
            </w:r>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233"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630"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12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ind w:left="430"/>
              <w:jc w:val="both"/>
              <w:rPr>
                <w:rFonts w:ascii="Times New Roman" w:hAnsi="Times New Roman" w:cs="Times New Roman"/>
                <w:bCs/>
                <w:sz w:val="24"/>
                <w:szCs w:val="24"/>
              </w:rPr>
            </w:pPr>
            <w:r>
              <w:rPr>
                <w:rFonts w:ascii="Times New Roman" w:hAnsi="Times New Roman" w:cs="Times New Roman"/>
                <w:bCs/>
                <w:sz w:val="24"/>
                <w:szCs w:val="24"/>
              </w:rPr>
              <w:t>2024</w:t>
            </w:r>
          </w:p>
        </w:tc>
        <w:tc>
          <w:tcPr>
            <w:tcW w:w="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0</w:t>
            </w:r>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233"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630"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12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ind w:left="430"/>
              <w:jc w:val="both"/>
              <w:rPr>
                <w:rFonts w:ascii="Times New Roman" w:hAnsi="Times New Roman" w:cs="Times New Roman"/>
                <w:bCs/>
                <w:sz w:val="24"/>
                <w:szCs w:val="24"/>
              </w:rPr>
            </w:pPr>
            <w:r>
              <w:rPr>
                <w:rFonts w:ascii="Times New Roman" w:hAnsi="Times New Roman" w:cs="Times New Roman"/>
                <w:bCs/>
                <w:sz w:val="24"/>
                <w:szCs w:val="24"/>
              </w:rPr>
              <w:t>2025</w:t>
            </w:r>
          </w:p>
        </w:tc>
        <w:tc>
          <w:tcPr>
            <w:tcW w:w="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0</w:t>
            </w:r>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233"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630"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126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ind w:left="430"/>
              <w:jc w:val="both"/>
              <w:rPr>
                <w:rFonts w:ascii="Times New Roman" w:hAnsi="Times New Roman" w:cs="Times New Roman"/>
                <w:bCs/>
                <w:sz w:val="24"/>
                <w:szCs w:val="24"/>
              </w:rPr>
            </w:pPr>
            <w:r>
              <w:rPr>
                <w:rFonts w:ascii="Times New Roman" w:hAnsi="Times New Roman" w:cs="Times New Roman"/>
                <w:bCs/>
                <w:sz w:val="24"/>
                <w:szCs w:val="24"/>
              </w:rPr>
              <w:t>Итого за 2022-2025 годы</w:t>
            </w:r>
          </w:p>
        </w:tc>
        <w:tc>
          <w:tcPr>
            <w:tcW w:w="8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0</w:t>
            </w:r>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233"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630"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518"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bl>
    <w:p w:rsidR="004C0211" w:rsidRDefault="004C0211" w:rsidP="004C0211">
      <w:pPr>
        <w:jc w:val="both"/>
        <w:rPr>
          <w:rFonts w:ascii="Times New Roman" w:hAnsi="Times New Roman" w:cs="Times New Roman"/>
          <w:color w:val="000000"/>
          <w:sz w:val="24"/>
          <w:szCs w:val="24"/>
        </w:rPr>
      </w:pPr>
    </w:p>
    <w:p w:rsidR="004C0211" w:rsidRDefault="004C0211" w:rsidP="004C0211">
      <w:pPr>
        <w:shd w:val="clear" w:color="auto" w:fill="FFFFFF"/>
        <w:ind w:right="-2" w:firstLine="709"/>
        <w:jc w:val="both"/>
        <w:rPr>
          <w:rFonts w:ascii="Times New Roman" w:hAnsi="Times New Roman" w:cs="Times New Roman"/>
          <w:b/>
          <w:sz w:val="24"/>
          <w:szCs w:val="24"/>
        </w:rPr>
      </w:pPr>
      <w:r>
        <w:rPr>
          <w:rFonts w:ascii="Times New Roman" w:hAnsi="Times New Roman" w:cs="Times New Roman"/>
          <w:b/>
          <w:sz w:val="24"/>
          <w:szCs w:val="24"/>
        </w:rPr>
        <w:t xml:space="preserve">2.0 раздел 03.5.9. Ресурсное обеспечение изложить в новой редакции: </w:t>
      </w:r>
    </w:p>
    <w:p w:rsidR="004C0211" w:rsidRDefault="004C0211" w:rsidP="004C0211">
      <w:pPr>
        <w:shd w:val="clear" w:color="auto" w:fill="FFFFFF"/>
        <w:ind w:right="-2" w:firstLine="709"/>
        <w:jc w:val="center"/>
        <w:rPr>
          <w:rFonts w:ascii="Times New Roman" w:hAnsi="Times New Roman" w:cs="Times New Roman"/>
          <w:b/>
          <w:sz w:val="24"/>
          <w:szCs w:val="24"/>
        </w:rPr>
      </w:pPr>
      <w:r>
        <w:rPr>
          <w:rFonts w:ascii="Times New Roman" w:hAnsi="Times New Roman" w:cs="Times New Roman"/>
          <w:b/>
          <w:sz w:val="24"/>
          <w:szCs w:val="24"/>
        </w:rPr>
        <w:t>03.5.9. Ресурсное обеспечение</w:t>
      </w:r>
    </w:p>
    <w:p w:rsidR="004C0211" w:rsidRDefault="004C0211" w:rsidP="004C0211">
      <w:pPr>
        <w:shd w:val="clear" w:color="auto" w:fill="FFFFFF"/>
        <w:ind w:right="-2" w:firstLine="709"/>
        <w:jc w:val="both"/>
        <w:rPr>
          <w:rFonts w:ascii="Times New Roman" w:hAnsi="Times New Roman" w:cs="Times New Roman"/>
          <w:b/>
          <w:sz w:val="24"/>
          <w:szCs w:val="24"/>
        </w:rPr>
      </w:pPr>
    </w:p>
    <w:p w:rsidR="004C0211" w:rsidRDefault="004C0211" w:rsidP="004C0211">
      <w:pPr>
        <w:keepNext/>
        <w:shd w:val="clear" w:color="auto" w:fill="FFFFFF"/>
        <w:ind w:right="-1" w:firstLine="709"/>
        <w:jc w:val="both"/>
        <w:rPr>
          <w:rFonts w:ascii="Times New Roman" w:hAnsi="Times New Roman" w:cs="Times New Roman"/>
          <w:sz w:val="24"/>
          <w:szCs w:val="24"/>
        </w:rPr>
      </w:pPr>
      <w:r>
        <w:rPr>
          <w:rFonts w:ascii="Times New Roman" w:hAnsi="Times New Roman" w:cs="Times New Roman"/>
          <w:sz w:val="24"/>
          <w:szCs w:val="24"/>
        </w:rPr>
        <w:t>Источниками ресурсного обеспечения подпрограммы являются:</w:t>
      </w:r>
    </w:p>
    <w:p w:rsidR="004C0211" w:rsidRDefault="004C0211" w:rsidP="004C0211">
      <w:pPr>
        <w:pStyle w:val="a6"/>
        <w:numPr>
          <w:ilvl w:val="0"/>
          <w:numId w:val="2"/>
        </w:numPr>
        <w:shd w:val="clear" w:color="auto" w:fill="FFFFFF"/>
        <w:tabs>
          <w:tab w:val="left" w:pos="1134"/>
        </w:tabs>
        <w:spacing w:after="0" w:line="240" w:lineRule="auto"/>
        <w:ind w:left="0" w:right="-1" w:firstLine="709"/>
        <w:jc w:val="both"/>
        <w:rPr>
          <w:rFonts w:ascii="Times New Roman" w:hAnsi="Times New Roman" w:cs="Times New Roman"/>
          <w:sz w:val="24"/>
          <w:szCs w:val="24"/>
        </w:rPr>
      </w:pPr>
      <w:r>
        <w:rPr>
          <w:rFonts w:ascii="Times New Roman" w:hAnsi="Times New Roman" w:cs="Times New Roman"/>
          <w:sz w:val="24"/>
          <w:szCs w:val="24"/>
        </w:rPr>
        <w:t>средства бюджета муниципального образования «Юкаменским район», в том числе:</w:t>
      </w:r>
    </w:p>
    <w:p w:rsidR="004C0211" w:rsidRDefault="004C0211" w:rsidP="004C0211">
      <w:pPr>
        <w:pStyle w:val="a6"/>
        <w:numPr>
          <w:ilvl w:val="0"/>
          <w:numId w:val="4"/>
        </w:numPr>
        <w:tabs>
          <w:tab w:val="left" w:pos="1134"/>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в качестве дополнительных источников финансирования мероприятий подпрограммы (программ (проектов) могут быть субсидии, полученные МБУК «Юкаменский краеведческий музей», иными некоммерческими организациями, осуществляющими деятельность на территории Юкаменского района, по итогам  конкурсного отбора социально ориентированных некоммерческих организаций для предоставления субсидий из бюджета Удмуртской Республики на реализацию программ (проектов);</w:t>
      </w:r>
    </w:p>
    <w:p w:rsidR="004C0211" w:rsidRDefault="004C0211" w:rsidP="004C0211">
      <w:pPr>
        <w:pStyle w:val="a6"/>
        <w:numPr>
          <w:ilvl w:val="0"/>
          <w:numId w:val="4"/>
        </w:numPr>
        <w:tabs>
          <w:tab w:val="left" w:pos="1134"/>
        </w:tabs>
        <w:spacing w:after="0" w:line="240"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межбюджетные трансферты из бюджетов муниципальных образований  бюджету муниципального образования Юкаменским район» на выполнение полномочий, переданных органам местного самоуправления Юкаменского района, по созданию </w:t>
      </w:r>
      <w:r>
        <w:rPr>
          <w:rFonts w:ascii="Times New Roman" w:hAnsi="Times New Roman" w:cs="Times New Roman"/>
          <w:sz w:val="24"/>
          <w:szCs w:val="24"/>
        </w:rPr>
        <w:lastRenderedPageBreak/>
        <w:t>условий для организации досуга и обеспечению жителей поселения услугами организаций культуры;</w:t>
      </w:r>
    </w:p>
    <w:p w:rsidR="004C0211" w:rsidRDefault="004C0211" w:rsidP="004C0211">
      <w:pPr>
        <w:pStyle w:val="a6"/>
        <w:keepNext/>
        <w:numPr>
          <w:ilvl w:val="0"/>
          <w:numId w:val="2"/>
        </w:numPr>
        <w:shd w:val="clear" w:color="auto" w:fill="FFFFFF"/>
        <w:tabs>
          <w:tab w:val="left" w:pos="1134"/>
        </w:tabs>
        <w:spacing w:after="0" w:line="240" w:lineRule="auto"/>
        <w:ind w:left="0" w:right="-1" w:firstLine="709"/>
        <w:jc w:val="both"/>
        <w:rPr>
          <w:rFonts w:ascii="Times New Roman" w:hAnsi="Times New Roman" w:cs="Times New Roman"/>
          <w:sz w:val="24"/>
          <w:szCs w:val="24"/>
        </w:rPr>
      </w:pPr>
      <w:r>
        <w:rPr>
          <w:rFonts w:ascii="Times New Roman" w:hAnsi="Times New Roman" w:cs="Times New Roman"/>
          <w:sz w:val="24"/>
          <w:szCs w:val="24"/>
        </w:rPr>
        <w:t>доходы от предпринимательской  и иной приносящей доход деятельности.</w:t>
      </w:r>
    </w:p>
    <w:p w:rsidR="004C0211" w:rsidRDefault="004C0211" w:rsidP="004C0211">
      <w:pPr>
        <w:ind w:firstLine="709"/>
        <w:jc w:val="both"/>
        <w:rPr>
          <w:rFonts w:ascii="Times New Roman" w:hAnsi="Times New Roman" w:cs="Times New Roman"/>
          <w:sz w:val="24"/>
          <w:szCs w:val="24"/>
        </w:rPr>
      </w:pPr>
      <w:r>
        <w:rPr>
          <w:rFonts w:ascii="Times New Roman" w:hAnsi="Times New Roman" w:cs="Times New Roman"/>
          <w:sz w:val="24"/>
          <w:szCs w:val="24"/>
        </w:rPr>
        <w:t xml:space="preserve">Общий объем финансирования мероприятий подпрограммы за 2020-2025 годы за счет средств бюджета муниципального образования «Юкаменский район» составляет </w:t>
      </w:r>
      <w:r>
        <w:rPr>
          <w:rFonts w:ascii="Times New Roman" w:hAnsi="Times New Roman" w:cs="Times New Roman"/>
          <w:sz w:val="24"/>
          <w:szCs w:val="24"/>
          <w:u w:val="single"/>
          <w:shd w:val="clear" w:color="auto" w:fill="FFFFFF" w:themeFill="background1"/>
        </w:rPr>
        <w:t>3736,8</w:t>
      </w:r>
      <w:r>
        <w:rPr>
          <w:rFonts w:ascii="Times New Roman" w:hAnsi="Times New Roman" w:cs="Times New Roman"/>
          <w:sz w:val="24"/>
          <w:szCs w:val="24"/>
        </w:rPr>
        <w:t>тыс. рублей.</w:t>
      </w:r>
    </w:p>
    <w:p w:rsidR="004C0211" w:rsidRDefault="004C0211" w:rsidP="004C0211">
      <w:pPr>
        <w:ind w:firstLine="709"/>
        <w:jc w:val="both"/>
        <w:rPr>
          <w:rFonts w:ascii="Times New Roman" w:hAnsi="Times New Roman" w:cs="Times New Roman"/>
          <w:sz w:val="24"/>
          <w:szCs w:val="24"/>
        </w:rPr>
      </w:pPr>
      <w:r>
        <w:rPr>
          <w:rFonts w:ascii="Times New Roman" w:hAnsi="Times New Roman" w:cs="Times New Roman"/>
          <w:sz w:val="24"/>
          <w:szCs w:val="24"/>
        </w:rPr>
        <w:t>Сведения о ресурсном обеспечении подпрограммы за счет средств бюджета муниципального образования «Юкаменским район» в разрезе источников по годам реализации муниципальной программы</w:t>
      </w:r>
      <w:r>
        <w:rPr>
          <w:rStyle w:val="a7"/>
          <w:rFonts w:ascii="Times New Roman" w:hAnsi="Times New Roman" w:cs="Times New Roman"/>
          <w:sz w:val="24"/>
          <w:szCs w:val="24"/>
        </w:rPr>
        <w:footnoteReference w:id="7"/>
      </w:r>
      <w:r>
        <w:rPr>
          <w:rFonts w:ascii="Times New Roman" w:hAnsi="Times New Roman" w:cs="Times New Roman"/>
          <w:sz w:val="24"/>
          <w:szCs w:val="24"/>
        </w:rPr>
        <w:t>:</w:t>
      </w:r>
    </w:p>
    <w:p w:rsidR="004C0211" w:rsidRDefault="004C0211" w:rsidP="004C0211">
      <w:pPr>
        <w:ind w:firstLine="709"/>
        <w:jc w:val="both"/>
        <w:rPr>
          <w:rFonts w:ascii="Times New Roman" w:hAnsi="Times New Roman" w:cs="Times New Roman"/>
          <w:sz w:val="24"/>
          <w:szCs w:val="24"/>
        </w:rPr>
      </w:pPr>
    </w:p>
    <w:p w:rsidR="004C0211" w:rsidRDefault="004C0211" w:rsidP="004C0211">
      <w:pPr>
        <w:ind w:firstLine="709"/>
        <w:jc w:val="both"/>
        <w:rPr>
          <w:rFonts w:ascii="Times New Roman" w:hAnsi="Times New Roman" w:cs="Times New Roman"/>
          <w:sz w:val="24"/>
          <w:szCs w:val="24"/>
        </w:rPr>
      </w:pP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4A0"/>
      </w:tblPr>
      <w:tblGrid>
        <w:gridCol w:w="2273"/>
        <w:gridCol w:w="2232"/>
        <w:gridCol w:w="2234"/>
        <w:gridCol w:w="1916"/>
      </w:tblGrid>
      <w:tr w:rsidR="004C0211" w:rsidTr="004C0211">
        <w:trPr>
          <w:trHeight w:val="300"/>
          <w:jc w:val="center"/>
        </w:trPr>
        <w:tc>
          <w:tcPr>
            <w:tcW w:w="22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Годы</w:t>
            </w:r>
          </w:p>
        </w:tc>
        <w:tc>
          <w:tcPr>
            <w:tcW w:w="22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Всего</w:t>
            </w:r>
          </w:p>
        </w:tc>
        <w:tc>
          <w:tcPr>
            <w:tcW w:w="4148" w:type="dxa"/>
            <w:gridSpan w:val="2"/>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В том числе за счет:</w:t>
            </w:r>
          </w:p>
        </w:tc>
      </w:tr>
      <w:tr w:rsidR="004C0211" w:rsidTr="004C0211">
        <w:trPr>
          <w:trHeight w:val="300"/>
          <w:jc w:val="center"/>
        </w:trPr>
        <w:tc>
          <w:tcPr>
            <w:tcW w:w="2273" w:type="dxa"/>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C0211" w:rsidRDefault="004C0211">
            <w:pPr>
              <w:spacing w:after="0" w:line="240" w:lineRule="auto"/>
              <w:rPr>
                <w:rFonts w:ascii="Times New Roman" w:hAnsi="Times New Roman" w:cs="Times New Roman"/>
                <w:bCs/>
                <w:sz w:val="24"/>
                <w:szCs w:val="24"/>
              </w:rPr>
            </w:pPr>
          </w:p>
        </w:tc>
        <w:tc>
          <w:tcPr>
            <w:tcW w:w="2231" w:type="dxa"/>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C0211" w:rsidRDefault="004C0211">
            <w:pPr>
              <w:spacing w:after="0" w:line="240" w:lineRule="auto"/>
              <w:rPr>
                <w:rFonts w:ascii="Times New Roman" w:hAnsi="Times New Roman" w:cs="Times New Roman"/>
                <w:bCs/>
                <w:sz w:val="24"/>
                <w:szCs w:val="24"/>
              </w:rPr>
            </w:pPr>
          </w:p>
        </w:tc>
        <w:tc>
          <w:tcPr>
            <w:tcW w:w="2233" w:type="dxa"/>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Собственных средств бюджета Юкаменского района</w:t>
            </w:r>
          </w:p>
        </w:tc>
        <w:tc>
          <w:tcPr>
            <w:tcW w:w="19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Субсидий из бюджета УР</w:t>
            </w: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2022</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0</w:t>
            </w:r>
          </w:p>
        </w:tc>
        <w:tc>
          <w:tcPr>
            <w:tcW w:w="2233"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2023</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0</w:t>
            </w:r>
          </w:p>
        </w:tc>
        <w:tc>
          <w:tcPr>
            <w:tcW w:w="2233"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2024</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0</w:t>
            </w:r>
          </w:p>
        </w:tc>
        <w:tc>
          <w:tcPr>
            <w:tcW w:w="2233"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2025</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0</w:t>
            </w:r>
          </w:p>
        </w:tc>
        <w:tc>
          <w:tcPr>
            <w:tcW w:w="2233"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Итого за 2022-2025 годы</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Pr="006E6DAC" w:rsidRDefault="004C0211">
            <w:pPr>
              <w:spacing w:before="40" w:after="40"/>
              <w:jc w:val="both"/>
              <w:rPr>
                <w:rFonts w:ascii="Times New Roman" w:hAnsi="Times New Roman" w:cs="Times New Roman"/>
                <w:bCs/>
                <w:sz w:val="24"/>
                <w:szCs w:val="24"/>
              </w:rPr>
            </w:pPr>
            <w:r w:rsidRPr="006E6DAC">
              <w:rPr>
                <w:rFonts w:ascii="Times New Roman" w:hAnsi="Times New Roman" w:cs="Times New Roman"/>
                <w:bCs/>
                <w:sz w:val="24"/>
                <w:szCs w:val="24"/>
              </w:rPr>
              <w:t>0</w:t>
            </w:r>
          </w:p>
        </w:tc>
        <w:tc>
          <w:tcPr>
            <w:tcW w:w="2233"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highlight w:val="yellow"/>
              </w:rPr>
            </w:pPr>
          </w:p>
        </w:tc>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bl>
    <w:p w:rsidR="004C0211" w:rsidRDefault="004C0211" w:rsidP="004C0211">
      <w:pPr>
        <w:jc w:val="both"/>
        <w:rPr>
          <w:rFonts w:ascii="Times New Roman" w:hAnsi="Times New Roman" w:cs="Times New Roman"/>
          <w:sz w:val="24"/>
          <w:szCs w:val="24"/>
        </w:rPr>
      </w:pPr>
    </w:p>
    <w:p w:rsidR="004C0211" w:rsidRDefault="004C0211" w:rsidP="004C0211">
      <w:pPr>
        <w:ind w:firstLine="709"/>
        <w:jc w:val="both"/>
        <w:rPr>
          <w:rFonts w:ascii="Times New Roman" w:hAnsi="Times New Roman" w:cs="Times New Roman"/>
          <w:sz w:val="24"/>
          <w:szCs w:val="24"/>
        </w:rPr>
      </w:pPr>
      <w:r>
        <w:rPr>
          <w:rFonts w:ascii="Times New Roman" w:hAnsi="Times New Roman" w:cs="Times New Roman"/>
          <w:sz w:val="24"/>
          <w:szCs w:val="24"/>
        </w:rPr>
        <w:t>Ресурсное обеспечение подпрограммы за счет средств бюджета муниципального образования «Юкаменским район» подлежит уточнению в рамках бюджетного цикла.</w:t>
      </w:r>
    </w:p>
    <w:p w:rsidR="004C0211" w:rsidRDefault="004C0211" w:rsidP="004C0211">
      <w:pPr>
        <w:ind w:firstLine="709"/>
        <w:jc w:val="both"/>
        <w:rPr>
          <w:rFonts w:ascii="Times New Roman" w:hAnsi="Times New Roman" w:cs="Times New Roman"/>
          <w:sz w:val="24"/>
          <w:szCs w:val="24"/>
        </w:rPr>
      </w:pPr>
      <w:r>
        <w:rPr>
          <w:rFonts w:ascii="Times New Roman" w:hAnsi="Times New Roman" w:cs="Times New Roman"/>
          <w:sz w:val="24"/>
          <w:szCs w:val="24"/>
        </w:rPr>
        <w:t>Расходы на цели подпрограммы за счет оказания платных услуг ориентировочно составят  _</w:t>
      </w:r>
      <w:r>
        <w:rPr>
          <w:rFonts w:ascii="Times New Roman" w:hAnsi="Times New Roman" w:cs="Times New Roman"/>
          <w:sz w:val="24"/>
          <w:szCs w:val="24"/>
          <w:u w:val="single"/>
          <w:shd w:val="clear" w:color="auto" w:fill="FFFFFF" w:themeFill="background1"/>
        </w:rPr>
        <w:t>8242,3</w:t>
      </w:r>
      <w:r>
        <w:rPr>
          <w:rFonts w:ascii="Times New Roman" w:hAnsi="Times New Roman" w:cs="Times New Roman"/>
          <w:sz w:val="24"/>
          <w:szCs w:val="24"/>
          <w:shd w:val="clear" w:color="auto" w:fill="FFFFFF" w:themeFill="background1"/>
        </w:rPr>
        <w:t>_</w:t>
      </w:r>
      <w:r>
        <w:rPr>
          <w:rFonts w:ascii="Times New Roman" w:hAnsi="Times New Roman" w:cs="Times New Roman"/>
          <w:sz w:val="24"/>
          <w:szCs w:val="24"/>
        </w:rPr>
        <w:t>тыс. рублей, в том числе по годам реализации подпрограммы</w:t>
      </w:r>
      <w:r>
        <w:rPr>
          <w:rStyle w:val="a7"/>
          <w:rFonts w:ascii="Times New Roman" w:hAnsi="Times New Roman" w:cs="Times New Roman"/>
          <w:sz w:val="24"/>
          <w:szCs w:val="24"/>
        </w:rPr>
        <w:footnoteReference w:id="8"/>
      </w:r>
      <w:r>
        <w:rPr>
          <w:rFonts w:ascii="Times New Roman" w:hAnsi="Times New Roman" w:cs="Times New Roman"/>
          <w:sz w:val="24"/>
          <w:szCs w:val="24"/>
        </w:rPr>
        <w:t>:</w:t>
      </w:r>
    </w:p>
    <w:tbl>
      <w:tblPr>
        <w:tblW w:w="71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80"/>
        <w:gridCol w:w="3244"/>
      </w:tblGrid>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Годы</w:t>
            </w:r>
          </w:p>
        </w:tc>
        <w:tc>
          <w:tcPr>
            <w:tcW w:w="3244"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Всего</w:t>
            </w:r>
          </w:p>
        </w:tc>
      </w:tr>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2022</w:t>
            </w:r>
          </w:p>
        </w:tc>
        <w:tc>
          <w:tcPr>
            <w:tcW w:w="32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C0211" w:rsidRDefault="004C0211">
            <w:pPr>
              <w:spacing w:before="40" w:after="40"/>
              <w:jc w:val="both"/>
              <w:rPr>
                <w:rFonts w:ascii="Times New Roman" w:hAnsi="Times New Roman" w:cs="Times New Roman"/>
                <w:bCs/>
                <w:color w:val="000000"/>
                <w:sz w:val="24"/>
                <w:szCs w:val="24"/>
              </w:rPr>
            </w:pPr>
          </w:p>
        </w:tc>
      </w:tr>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2023</w:t>
            </w:r>
          </w:p>
        </w:tc>
        <w:tc>
          <w:tcPr>
            <w:tcW w:w="32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C0211" w:rsidRDefault="004C0211">
            <w:pPr>
              <w:spacing w:before="40" w:after="40"/>
              <w:jc w:val="both"/>
              <w:rPr>
                <w:rFonts w:ascii="Times New Roman" w:hAnsi="Times New Roman" w:cs="Times New Roman"/>
                <w:bCs/>
                <w:color w:val="000000"/>
                <w:sz w:val="24"/>
                <w:szCs w:val="24"/>
              </w:rPr>
            </w:pPr>
          </w:p>
        </w:tc>
      </w:tr>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2024</w:t>
            </w:r>
          </w:p>
        </w:tc>
        <w:tc>
          <w:tcPr>
            <w:tcW w:w="32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C0211" w:rsidRDefault="004C0211">
            <w:pPr>
              <w:spacing w:before="40" w:after="40"/>
              <w:jc w:val="both"/>
              <w:rPr>
                <w:rFonts w:ascii="Times New Roman" w:hAnsi="Times New Roman" w:cs="Times New Roman"/>
                <w:bCs/>
                <w:color w:val="000000"/>
                <w:sz w:val="24"/>
                <w:szCs w:val="24"/>
              </w:rPr>
            </w:pPr>
          </w:p>
        </w:tc>
      </w:tr>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2025</w:t>
            </w:r>
          </w:p>
        </w:tc>
        <w:tc>
          <w:tcPr>
            <w:tcW w:w="32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C0211" w:rsidRDefault="004C0211">
            <w:pPr>
              <w:spacing w:before="40" w:after="40"/>
              <w:jc w:val="both"/>
              <w:rPr>
                <w:rFonts w:ascii="Times New Roman" w:hAnsi="Times New Roman" w:cs="Times New Roman"/>
                <w:bCs/>
                <w:color w:val="000000"/>
                <w:sz w:val="24"/>
                <w:szCs w:val="24"/>
              </w:rPr>
            </w:pPr>
          </w:p>
        </w:tc>
      </w:tr>
      <w:tr w:rsidR="004C0211" w:rsidTr="004C0211">
        <w:trPr>
          <w:trHeight w:val="300"/>
          <w:jc w:val="center"/>
        </w:trPr>
        <w:tc>
          <w:tcPr>
            <w:tcW w:w="3880" w:type="dxa"/>
            <w:tcBorders>
              <w:top w:val="single" w:sz="4" w:space="0" w:color="auto"/>
              <w:left w:val="single" w:sz="4" w:space="0" w:color="auto"/>
              <w:bottom w:val="single" w:sz="4" w:space="0" w:color="auto"/>
              <w:right w:val="single" w:sz="4" w:space="0" w:color="auto"/>
            </w:tcBorders>
            <w:vAlign w:val="center"/>
            <w:hideMark/>
          </w:tcPr>
          <w:p w:rsidR="004C0211" w:rsidRDefault="004C0211">
            <w:pPr>
              <w:spacing w:before="40" w:after="4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2020-2025</w:t>
            </w:r>
          </w:p>
        </w:tc>
        <w:tc>
          <w:tcPr>
            <w:tcW w:w="32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C0211" w:rsidRDefault="004C0211">
            <w:pPr>
              <w:spacing w:before="40" w:after="40"/>
              <w:jc w:val="both"/>
              <w:rPr>
                <w:rFonts w:ascii="Times New Roman" w:hAnsi="Times New Roman" w:cs="Times New Roman"/>
                <w:bCs/>
                <w:color w:val="000000"/>
                <w:sz w:val="24"/>
                <w:szCs w:val="24"/>
              </w:rPr>
            </w:pPr>
          </w:p>
        </w:tc>
      </w:tr>
    </w:tbl>
    <w:p w:rsidR="004C0211" w:rsidRDefault="004C0211" w:rsidP="004C0211">
      <w:pPr>
        <w:ind w:firstLine="709"/>
        <w:jc w:val="both"/>
        <w:rPr>
          <w:rFonts w:ascii="Times New Roman" w:hAnsi="Times New Roman" w:cs="Times New Roman"/>
          <w:sz w:val="24"/>
          <w:szCs w:val="24"/>
        </w:rPr>
      </w:pPr>
      <w:r>
        <w:rPr>
          <w:rFonts w:ascii="Times New Roman" w:hAnsi="Times New Roman" w:cs="Times New Roman"/>
          <w:sz w:val="24"/>
          <w:szCs w:val="24"/>
        </w:rPr>
        <w:lastRenderedPageBreak/>
        <w:t>Ресурсное обеспечение реализации подпрограммы за счет средств бюджета муниципального образования «Юкаменским район» представлено в приложении 5 к муниципальной программе.</w:t>
      </w:r>
    </w:p>
    <w:p w:rsidR="004C0211" w:rsidRDefault="004C0211" w:rsidP="004C0211">
      <w:pPr>
        <w:ind w:firstLine="709"/>
        <w:jc w:val="both"/>
        <w:rPr>
          <w:rFonts w:ascii="Times New Roman" w:hAnsi="Times New Roman" w:cs="Times New Roman"/>
          <w:sz w:val="24"/>
          <w:szCs w:val="24"/>
        </w:rPr>
      </w:pPr>
      <w:r>
        <w:rPr>
          <w:rFonts w:ascii="Times New Roman" w:hAnsi="Times New Roman" w:cs="Times New Roman"/>
          <w:sz w:val="24"/>
          <w:szCs w:val="24"/>
        </w:rPr>
        <w:t>Прогнозная (справочная) оценка ресурсного обеспечения реализации подпрограммы за счет всех источников финансирования представлена в приложении 6 к муниципальной программе.</w:t>
      </w:r>
    </w:p>
    <w:p w:rsidR="004C0211" w:rsidRDefault="004C0211" w:rsidP="004C0211">
      <w:pPr>
        <w:jc w:val="both"/>
        <w:rPr>
          <w:rFonts w:ascii="Times New Roman" w:hAnsi="Times New Roman" w:cs="Times New Roman"/>
          <w:sz w:val="24"/>
          <w:szCs w:val="24"/>
        </w:rPr>
      </w:pPr>
      <w:r>
        <w:rPr>
          <w:rFonts w:ascii="Times New Roman" w:hAnsi="Times New Roman" w:cs="Times New Roman"/>
          <w:b/>
          <w:sz w:val="24"/>
          <w:szCs w:val="24"/>
        </w:rPr>
        <w:t>2.1</w:t>
      </w:r>
      <w:r>
        <w:rPr>
          <w:rFonts w:ascii="Times New Roman" w:hAnsi="Times New Roman" w:cs="Times New Roman"/>
          <w:sz w:val="24"/>
          <w:szCs w:val="24"/>
        </w:rPr>
        <w:t xml:space="preserve"> в подпрограмме 03.6 название подпрограммы  «Волонтеры культуры» заменить  </w:t>
      </w:r>
      <w:bookmarkStart w:id="1" w:name="_Toc361131905"/>
      <w:bookmarkStart w:id="2" w:name="_Toc345927662"/>
      <w:bookmarkStart w:id="3" w:name="_Toc345805449"/>
      <w:r>
        <w:rPr>
          <w:rFonts w:ascii="Times New Roman" w:hAnsi="Times New Roman" w:cs="Times New Roman"/>
          <w:sz w:val="24"/>
          <w:szCs w:val="24"/>
        </w:rPr>
        <w:t>на название  «</w:t>
      </w:r>
      <w:r w:rsidRPr="006E6DAC">
        <w:rPr>
          <w:rFonts w:ascii="Times New Roman" w:hAnsi="Times New Roman" w:cs="Times New Roman"/>
          <w:sz w:val="24"/>
          <w:szCs w:val="24"/>
        </w:rPr>
        <w:t>Организация волонтёрского Центра в сфере культуры».</w:t>
      </w:r>
    </w:p>
    <w:p w:rsidR="004C0211" w:rsidRDefault="004C0211" w:rsidP="004C0211">
      <w:pPr>
        <w:jc w:val="both"/>
        <w:rPr>
          <w:rFonts w:ascii="Times New Roman" w:hAnsi="Times New Roman" w:cs="Times New Roman"/>
          <w:b/>
          <w:sz w:val="24"/>
          <w:szCs w:val="24"/>
        </w:rPr>
      </w:pPr>
    </w:p>
    <w:p w:rsidR="004C0211" w:rsidRDefault="004C0211" w:rsidP="004C0211">
      <w:pPr>
        <w:jc w:val="both"/>
        <w:rPr>
          <w:rFonts w:ascii="Times New Roman" w:hAnsi="Times New Roman" w:cs="Times New Roman"/>
          <w:color w:val="000000" w:themeColor="text1"/>
          <w:sz w:val="24"/>
          <w:szCs w:val="24"/>
        </w:rPr>
      </w:pPr>
      <w:r>
        <w:rPr>
          <w:rFonts w:ascii="Times New Roman" w:hAnsi="Times New Roman" w:cs="Times New Roman"/>
          <w:b/>
          <w:sz w:val="24"/>
          <w:szCs w:val="24"/>
        </w:rPr>
        <w:t xml:space="preserve">2.2 </w:t>
      </w:r>
      <w:r>
        <w:rPr>
          <w:rFonts w:ascii="Times New Roman" w:hAnsi="Times New Roman" w:cs="Times New Roman"/>
          <w:bCs/>
          <w:color w:val="000000" w:themeColor="text1"/>
          <w:sz w:val="24"/>
          <w:szCs w:val="24"/>
        </w:rPr>
        <w:t>В Паспорте подпрограммы</w:t>
      </w:r>
      <w:bookmarkEnd w:id="1"/>
      <w:bookmarkEnd w:id="2"/>
      <w:bookmarkEnd w:id="3"/>
      <w:r>
        <w:rPr>
          <w:rFonts w:ascii="Times New Roman" w:hAnsi="Times New Roman" w:cs="Times New Roman"/>
          <w:bCs/>
          <w:color w:val="000000" w:themeColor="text1"/>
          <w:sz w:val="24"/>
          <w:szCs w:val="24"/>
        </w:rPr>
        <w:t xml:space="preserve"> раздел «</w:t>
      </w:r>
      <w:r>
        <w:rPr>
          <w:rFonts w:ascii="Times New Roman" w:hAnsi="Times New Roman" w:cs="Times New Roman"/>
          <w:color w:val="000000" w:themeColor="text1"/>
          <w:sz w:val="24"/>
          <w:szCs w:val="24"/>
        </w:rPr>
        <w:t>Ресурсное обеспечение подпрограммы» изложить в новой редакции:</w:t>
      </w:r>
    </w:p>
    <w:p w:rsidR="004C0211" w:rsidRDefault="004C0211" w:rsidP="004C0211">
      <w:pPr>
        <w:autoSpaceDE w:val="0"/>
        <w:autoSpaceDN w:val="0"/>
        <w:adjustRightInd w:val="0"/>
        <w:spacing w:before="40" w:after="40"/>
        <w:ind w:firstLine="208"/>
        <w:jc w:val="both"/>
        <w:rPr>
          <w:rFonts w:ascii="Times New Roman" w:hAnsi="Times New Roman" w:cs="Times New Roman"/>
          <w:sz w:val="24"/>
          <w:szCs w:val="24"/>
        </w:rPr>
      </w:pPr>
      <w:r>
        <w:rPr>
          <w:rFonts w:ascii="Times New Roman" w:hAnsi="Times New Roman" w:cs="Times New Roman"/>
          <w:sz w:val="24"/>
          <w:szCs w:val="24"/>
        </w:rPr>
        <w:t>Средства бюджета  муниципального образования Юкаменский район направляемые на реализацию подпрограммы:</w:t>
      </w:r>
    </w:p>
    <w:tbl>
      <w:tblPr>
        <w:tblpPr w:leftFromText="181" w:rightFromText="181" w:bottomFromText="200" w:vertAnchor="text" w:tblpXSpec="center" w:tblpY="1"/>
        <w:tblOverlap w:val="neve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tblPr>
      <w:tblGrid>
        <w:gridCol w:w="9495"/>
      </w:tblGrid>
      <w:tr w:rsidR="004C0211" w:rsidTr="004C0211">
        <w:trPr>
          <w:trHeight w:val="20"/>
        </w:trPr>
        <w:tc>
          <w:tcPr>
            <w:tcW w:w="4014" w:type="pct"/>
            <w:tcBorders>
              <w:top w:val="single" w:sz="6" w:space="0" w:color="auto"/>
              <w:left w:val="single" w:sz="6" w:space="0" w:color="auto"/>
              <w:bottom w:val="single" w:sz="6" w:space="0" w:color="auto"/>
              <w:right w:val="single" w:sz="6" w:space="0" w:color="auto"/>
            </w:tcBorders>
            <w:hideMark/>
          </w:tcPr>
          <w:tbl>
            <w:tblPr>
              <w:tblW w:w="7320" w:type="dxa"/>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tblPr>
            <w:tblGrid>
              <w:gridCol w:w="833"/>
              <w:gridCol w:w="808"/>
              <w:gridCol w:w="1635"/>
              <w:gridCol w:w="2081"/>
              <w:gridCol w:w="1630"/>
              <w:gridCol w:w="1299"/>
            </w:tblGrid>
            <w:tr w:rsidR="004C0211">
              <w:trPr>
                <w:trHeight w:val="300"/>
                <w:jc w:val="center"/>
              </w:trPr>
              <w:tc>
                <w:tcPr>
                  <w:tcW w:w="7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Годы</w:t>
                  </w:r>
                </w:p>
              </w:tc>
              <w:tc>
                <w:tcPr>
                  <w:tcW w:w="7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Всего</w:t>
                  </w:r>
                </w:p>
              </w:tc>
              <w:tc>
                <w:tcPr>
                  <w:tcW w:w="5843" w:type="dxa"/>
                  <w:gridSpan w:val="4"/>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В том числе за счет:</w:t>
                  </w:r>
                </w:p>
              </w:tc>
            </w:tr>
            <w:tr w:rsidR="004C0211">
              <w:trPr>
                <w:trHeight w:val="30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C0211" w:rsidRDefault="004C0211" w:rsidP="00C84268">
                  <w:pPr>
                    <w:framePr w:hSpace="181" w:wrap="around" w:vAnchor="text" w:hAnchor="text" w:xAlign="center" w:y="1"/>
                    <w:spacing w:after="0" w:line="240" w:lineRule="auto"/>
                    <w:suppressOverlap/>
                    <w:rPr>
                      <w:rFonts w:ascii="Times New Roman" w:eastAsia="Times New Roman" w:hAnsi="Times New Roman" w:cs="Times New Roman"/>
                      <w:bCs/>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C0211" w:rsidRDefault="004C0211" w:rsidP="00C84268">
                  <w:pPr>
                    <w:framePr w:hSpace="181" w:wrap="around" w:vAnchor="text" w:hAnchor="text" w:xAlign="center" w:y="1"/>
                    <w:spacing w:after="0" w:line="240" w:lineRule="auto"/>
                    <w:suppressOverlap/>
                    <w:rPr>
                      <w:rFonts w:ascii="Times New Roman" w:eastAsia="Times New Roman" w:hAnsi="Times New Roman" w:cs="Times New Roman"/>
                      <w:bCs/>
                      <w:sz w:val="24"/>
                      <w:szCs w:val="24"/>
                      <w:lang w:eastAsia="ru-RU"/>
                    </w:rPr>
                  </w:pPr>
                </w:p>
              </w:tc>
              <w:tc>
                <w:tcPr>
                  <w:tcW w:w="1438" w:type="dxa"/>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rsidP="00C84268">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Собственных средств бюджета Юкаменского района</w:t>
                  </w:r>
                </w:p>
              </w:tc>
              <w:tc>
                <w:tcPr>
                  <w:tcW w:w="182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rsidP="00C84268">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Субсидии из республиканского бюджета</w:t>
                  </w:r>
                </w:p>
              </w:tc>
              <w:tc>
                <w:tcPr>
                  <w:tcW w:w="14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rsidP="00C84268">
                  <w:pPr>
                    <w:framePr w:hSpace="181" w:wrap="around" w:vAnchor="text" w:hAnchor="text" w:xAlign="center" w:y="1"/>
                    <w:autoSpaceDE w:val="0"/>
                    <w:autoSpaceDN w:val="0"/>
                    <w:adjustRightInd w:val="0"/>
                    <w:spacing w:before="40" w:after="40"/>
                    <w:suppressOverlap/>
                    <w:jc w:val="both"/>
                    <w:rPr>
                      <w:rFonts w:ascii="Times New Roman" w:hAnsi="Times New Roman" w:cs="Times New Roman"/>
                      <w:sz w:val="24"/>
                      <w:szCs w:val="24"/>
                    </w:rPr>
                  </w:pPr>
                  <w:r>
                    <w:rPr>
                      <w:rFonts w:ascii="Times New Roman" w:hAnsi="Times New Roman" w:cs="Times New Roman"/>
                      <w:sz w:val="24"/>
                      <w:szCs w:val="24"/>
                    </w:rPr>
                    <w:t>Субсидии из федерального бюджета</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rsidP="00C84268">
                  <w:pPr>
                    <w:framePr w:hSpace="181" w:wrap="around" w:vAnchor="text" w:hAnchor="text" w:xAlign="center" w:y="1"/>
                    <w:autoSpaceDE w:val="0"/>
                    <w:autoSpaceDN w:val="0"/>
                    <w:adjustRightInd w:val="0"/>
                    <w:spacing w:before="40" w:after="40"/>
                    <w:suppressOverlap/>
                    <w:jc w:val="both"/>
                    <w:rPr>
                      <w:rFonts w:ascii="Times New Roman" w:hAnsi="Times New Roman" w:cs="Times New Roman"/>
                      <w:sz w:val="24"/>
                      <w:szCs w:val="24"/>
                    </w:rPr>
                  </w:pPr>
                  <w:r>
                    <w:rPr>
                      <w:rFonts w:ascii="Times New Roman" w:hAnsi="Times New Roman" w:cs="Times New Roman"/>
                      <w:sz w:val="24"/>
                      <w:szCs w:val="24"/>
                    </w:rPr>
                    <w:t>Иные источники</w:t>
                  </w:r>
                </w:p>
              </w:tc>
            </w:tr>
            <w:tr w:rsidR="004C0211">
              <w:trPr>
                <w:trHeight w:val="30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2022</w:t>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ind w:left="-195" w:firstLine="141"/>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4,0</w:t>
                  </w:r>
                </w:p>
              </w:tc>
              <w:tc>
                <w:tcPr>
                  <w:tcW w:w="14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ind w:left="-195" w:firstLine="141"/>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4,0</w:t>
                  </w:r>
                </w:p>
              </w:tc>
              <w:tc>
                <w:tcPr>
                  <w:tcW w:w="1822"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p>
              </w:tc>
              <w:tc>
                <w:tcPr>
                  <w:tcW w:w="1434"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p>
              </w:tc>
            </w:tr>
            <w:tr w:rsidR="004C0211">
              <w:trPr>
                <w:trHeight w:val="30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2023</w:t>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ind w:left="-195" w:firstLine="141"/>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4,0</w:t>
                  </w:r>
                </w:p>
              </w:tc>
              <w:tc>
                <w:tcPr>
                  <w:tcW w:w="14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ind w:left="-195" w:firstLine="141"/>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4,0</w:t>
                  </w:r>
                </w:p>
              </w:tc>
              <w:tc>
                <w:tcPr>
                  <w:tcW w:w="1822"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p>
              </w:tc>
              <w:tc>
                <w:tcPr>
                  <w:tcW w:w="1434"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p>
              </w:tc>
            </w:tr>
            <w:tr w:rsidR="004C0211">
              <w:trPr>
                <w:trHeight w:val="30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2024</w:t>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ind w:left="-195" w:firstLine="141"/>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4,0</w:t>
                  </w:r>
                </w:p>
              </w:tc>
              <w:tc>
                <w:tcPr>
                  <w:tcW w:w="14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ind w:left="-195" w:firstLine="141"/>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4,0</w:t>
                  </w:r>
                </w:p>
              </w:tc>
              <w:tc>
                <w:tcPr>
                  <w:tcW w:w="1822"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p>
              </w:tc>
              <w:tc>
                <w:tcPr>
                  <w:tcW w:w="1434"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p>
              </w:tc>
            </w:tr>
            <w:tr w:rsidR="004C0211">
              <w:trPr>
                <w:trHeight w:val="30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2025</w:t>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ind w:left="-195" w:firstLine="141"/>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4,0</w:t>
                  </w:r>
                </w:p>
              </w:tc>
              <w:tc>
                <w:tcPr>
                  <w:tcW w:w="14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ind w:left="-195" w:firstLine="141"/>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4,0</w:t>
                  </w:r>
                </w:p>
              </w:tc>
              <w:tc>
                <w:tcPr>
                  <w:tcW w:w="1822"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p>
              </w:tc>
              <w:tc>
                <w:tcPr>
                  <w:tcW w:w="1434"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p>
              </w:tc>
            </w:tr>
            <w:tr w:rsidR="004C0211">
              <w:trPr>
                <w:trHeight w:val="300"/>
                <w:jc w:val="center"/>
              </w:trPr>
              <w:tc>
                <w:tcPr>
                  <w:tcW w:w="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Итого за 2022-2025 годы</w:t>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16,0</w:t>
                  </w:r>
                </w:p>
              </w:tc>
              <w:tc>
                <w:tcPr>
                  <w:tcW w:w="14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16,0</w:t>
                  </w:r>
                </w:p>
              </w:tc>
              <w:tc>
                <w:tcPr>
                  <w:tcW w:w="1822"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highlight w:val="yellow"/>
                      <w:lang w:eastAsia="ru-RU"/>
                    </w:rPr>
                  </w:pPr>
                </w:p>
              </w:tc>
              <w:tc>
                <w:tcPr>
                  <w:tcW w:w="1434"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highlight w:val="yellow"/>
                      <w:lang w:eastAsia="ru-RU"/>
                    </w:rPr>
                  </w:pP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keepNext/>
                    <w:framePr w:hSpace="181" w:wrap="around" w:vAnchor="text" w:hAnchor="text" w:xAlign="center" w:y="1"/>
                    <w:autoSpaceDE w:val="0"/>
                    <w:autoSpaceDN w:val="0"/>
                    <w:adjustRightInd w:val="0"/>
                    <w:spacing w:before="60" w:after="60"/>
                    <w:suppressOverlap/>
                    <w:jc w:val="both"/>
                    <w:rPr>
                      <w:rFonts w:ascii="Times New Roman" w:eastAsia="Times New Roman" w:hAnsi="Times New Roman" w:cs="Times New Roman"/>
                      <w:bCs/>
                      <w:sz w:val="24"/>
                      <w:szCs w:val="24"/>
                      <w:lang w:eastAsia="ru-RU"/>
                    </w:rPr>
                  </w:pPr>
                </w:p>
              </w:tc>
            </w:tr>
          </w:tbl>
          <w:p w:rsidR="004C0211" w:rsidRDefault="004C0211">
            <w:pPr>
              <w:spacing w:after="0"/>
              <w:jc w:val="center"/>
              <w:rPr>
                <w:rFonts w:cs="Times New Roman"/>
              </w:rPr>
            </w:pPr>
          </w:p>
        </w:tc>
      </w:tr>
      <w:tr w:rsidR="004C0211" w:rsidTr="004C0211">
        <w:trPr>
          <w:trHeight w:val="530"/>
        </w:trPr>
        <w:tc>
          <w:tcPr>
            <w:tcW w:w="4014" w:type="pct"/>
            <w:tcBorders>
              <w:top w:val="single" w:sz="6" w:space="0" w:color="auto"/>
              <w:left w:val="single" w:sz="6" w:space="0" w:color="auto"/>
              <w:bottom w:val="single" w:sz="6" w:space="0" w:color="auto"/>
              <w:right w:val="single" w:sz="6" w:space="0" w:color="auto"/>
            </w:tcBorders>
            <w:hideMark/>
          </w:tcPr>
          <w:p w:rsidR="004C0211" w:rsidRDefault="004C0211">
            <w:pPr>
              <w:pStyle w:val="a6"/>
              <w:suppressAutoHyphens/>
              <w:autoSpaceDE w:val="0"/>
              <w:autoSpaceDN w:val="0"/>
              <w:adjustRightInd w:val="0"/>
              <w:spacing w:before="40" w:after="40"/>
              <w:ind w:left="1"/>
              <w:jc w:val="both"/>
              <w:rPr>
                <w:rFonts w:ascii="Times New Roman" w:hAnsi="Times New Roman" w:cs="Times New Roman"/>
                <w:sz w:val="24"/>
                <w:szCs w:val="24"/>
              </w:rPr>
            </w:pPr>
            <w:r>
              <w:rPr>
                <w:rFonts w:ascii="Times New Roman" w:hAnsi="Times New Roman" w:cs="Times New Roman"/>
                <w:sz w:val="24"/>
                <w:szCs w:val="24"/>
              </w:rPr>
              <w:t xml:space="preserve"> -Вовлечение  добровольцев (волонтёров)  для организации культурно- досуговых и концертных мероприятий ежегодно не менее 20 человек .</w:t>
            </w:r>
          </w:p>
          <w:p w:rsidR="004C0211" w:rsidRDefault="004C0211">
            <w:pPr>
              <w:suppressAutoHyphens/>
              <w:autoSpaceDE w:val="0"/>
              <w:autoSpaceDN w:val="0"/>
              <w:adjustRightInd w:val="0"/>
              <w:spacing w:before="40" w:after="40"/>
              <w:jc w:val="both"/>
              <w:rPr>
                <w:rStyle w:val="c2"/>
                <w:color w:val="000000"/>
              </w:rPr>
            </w:pPr>
            <w:r>
              <w:rPr>
                <w:rStyle w:val="c2"/>
                <w:rFonts w:ascii="Times New Roman" w:hAnsi="Times New Roman" w:cs="Times New Roman"/>
                <w:color w:val="000000"/>
                <w:sz w:val="24"/>
                <w:szCs w:val="24"/>
              </w:rPr>
              <w:t>-Проявление активной жизненной позиции жителей района.</w:t>
            </w:r>
          </w:p>
          <w:p w:rsidR="004C0211" w:rsidRDefault="004C0211">
            <w:pPr>
              <w:autoSpaceDE w:val="0"/>
              <w:autoSpaceDN w:val="0"/>
              <w:adjustRightInd w:val="0"/>
              <w:jc w:val="both"/>
              <w:rPr>
                <w:rFonts w:eastAsia="Arial Unicode MS"/>
              </w:rPr>
            </w:pPr>
            <w:r>
              <w:rPr>
                <w:rStyle w:val="c2"/>
                <w:rFonts w:ascii="Times New Roman" w:hAnsi="Times New Roman" w:cs="Times New Roman"/>
                <w:color w:val="000000"/>
                <w:sz w:val="24"/>
                <w:szCs w:val="24"/>
              </w:rPr>
              <w:t>-</w:t>
            </w:r>
            <w:r>
              <w:rPr>
                <w:rFonts w:ascii="Times New Roman" w:eastAsia="Arial Unicode MS" w:hAnsi="Times New Roman" w:cs="Times New Roman"/>
                <w:sz w:val="24"/>
                <w:szCs w:val="24"/>
              </w:rPr>
              <w:t xml:space="preserve"> Проведение тематических мероприятий в  рамках реализации подпрограммы к концу 2025 года не менее 8 единиц</w:t>
            </w:r>
          </w:p>
        </w:tc>
      </w:tr>
    </w:tbl>
    <w:p w:rsidR="004C0211" w:rsidRDefault="004C0211" w:rsidP="004C0211">
      <w:pPr>
        <w:shd w:val="clear" w:color="auto" w:fill="FFFFFF"/>
        <w:ind w:right="-2" w:firstLine="709"/>
        <w:jc w:val="both"/>
        <w:rPr>
          <w:rFonts w:ascii="Times New Roman" w:hAnsi="Times New Roman" w:cs="Times New Roman"/>
          <w:b/>
          <w:sz w:val="24"/>
          <w:szCs w:val="24"/>
        </w:rPr>
      </w:pPr>
    </w:p>
    <w:p w:rsidR="004C0211" w:rsidRDefault="004C0211" w:rsidP="004C0211">
      <w:pPr>
        <w:shd w:val="clear" w:color="auto" w:fill="FFFFFF"/>
        <w:ind w:right="283"/>
        <w:jc w:val="both"/>
        <w:rPr>
          <w:rStyle w:val="c2"/>
          <w:color w:val="000000"/>
        </w:rPr>
      </w:pPr>
      <w:r>
        <w:rPr>
          <w:rStyle w:val="c2"/>
          <w:rFonts w:ascii="Times New Roman" w:hAnsi="Times New Roman" w:cs="Times New Roman"/>
          <w:b/>
          <w:color w:val="000000"/>
          <w:sz w:val="24"/>
          <w:szCs w:val="24"/>
        </w:rPr>
        <w:t xml:space="preserve">2.3 </w:t>
      </w:r>
      <w:r>
        <w:rPr>
          <w:rStyle w:val="c2"/>
          <w:rFonts w:ascii="Times New Roman" w:hAnsi="Times New Roman" w:cs="Times New Roman"/>
          <w:color w:val="000000"/>
          <w:sz w:val="24"/>
          <w:szCs w:val="24"/>
        </w:rPr>
        <w:t xml:space="preserve">раздел </w:t>
      </w:r>
      <w:r>
        <w:rPr>
          <w:rStyle w:val="c2"/>
          <w:rFonts w:ascii="Times New Roman" w:hAnsi="Times New Roman" w:cs="Times New Roman"/>
          <w:b/>
          <w:color w:val="000000"/>
          <w:sz w:val="24"/>
          <w:szCs w:val="24"/>
        </w:rPr>
        <w:t>03.6.8. «Ресурсное обеспечение»</w:t>
      </w:r>
      <w:r>
        <w:rPr>
          <w:rStyle w:val="c2"/>
          <w:rFonts w:ascii="Times New Roman" w:hAnsi="Times New Roman" w:cs="Times New Roman"/>
          <w:color w:val="000000"/>
          <w:sz w:val="24"/>
          <w:szCs w:val="24"/>
        </w:rPr>
        <w:t xml:space="preserve"> изложить в новой редакции:</w:t>
      </w:r>
    </w:p>
    <w:p w:rsidR="004C0211" w:rsidRDefault="004C0211" w:rsidP="004C0211">
      <w:pPr>
        <w:shd w:val="clear" w:color="auto" w:fill="FFFFFF"/>
        <w:ind w:right="283"/>
        <w:jc w:val="center"/>
        <w:rPr>
          <w:rStyle w:val="c2"/>
          <w:rFonts w:ascii="Times New Roman" w:hAnsi="Times New Roman" w:cs="Times New Roman"/>
          <w:b/>
          <w:color w:val="000000"/>
          <w:sz w:val="24"/>
          <w:szCs w:val="24"/>
        </w:rPr>
      </w:pPr>
      <w:r>
        <w:rPr>
          <w:rStyle w:val="c2"/>
          <w:rFonts w:ascii="Times New Roman" w:hAnsi="Times New Roman" w:cs="Times New Roman"/>
          <w:b/>
          <w:color w:val="000000"/>
          <w:sz w:val="24"/>
          <w:szCs w:val="24"/>
        </w:rPr>
        <w:t>03.6.8. Ресурсное обеспечение</w:t>
      </w:r>
    </w:p>
    <w:p w:rsidR="004C0211" w:rsidRDefault="004C0211" w:rsidP="004C0211">
      <w:pPr>
        <w:shd w:val="clear" w:color="auto" w:fill="FFFFFF"/>
        <w:ind w:right="283"/>
        <w:jc w:val="both"/>
        <w:rPr>
          <w:rStyle w:val="c2"/>
          <w:rFonts w:ascii="Times New Roman" w:hAnsi="Times New Roman" w:cs="Times New Roman"/>
          <w:color w:val="000000"/>
          <w:sz w:val="24"/>
          <w:szCs w:val="24"/>
        </w:rPr>
      </w:pPr>
      <w:r>
        <w:rPr>
          <w:rStyle w:val="c2"/>
          <w:rFonts w:ascii="Times New Roman" w:hAnsi="Times New Roman" w:cs="Times New Roman"/>
          <w:color w:val="000000"/>
          <w:sz w:val="24"/>
          <w:szCs w:val="24"/>
        </w:rPr>
        <w:lastRenderedPageBreak/>
        <w:tab/>
        <w:t>Источниками ресурсного обеспечения подпрограммы являются:</w:t>
      </w:r>
    </w:p>
    <w:p w:rsidR="004C0211" w:rsidRDefault="004C0211" w:rsidP="004C0211">
      <w:pPr>
        <w:shd w:val="clear" w:color="auto" w:fill="FFFFFF"/>
        <w:ind w:right="283"/>
        <w:jc w:val="both"/>
        <w:rPr>
          <w:rStyle w:val="c2"/>
          <w:rFonts w:ascii="Times New Roman" w:hAnsi="Times New Roman" w:cs="Times New Roman"/>
          <w:color w:val="000000"/>
          <w:sz w:val="24"/>
          <w:szCs w:val="24"/>
        </w:rPr>
      </w:pPr>
      <w:r>
        <w:rPr>
          <w:rStyle w:val="c2"/>
          <w:rFonts w:ascii="Times New Roman" w:hAnsi="Times New Roman" w:cs="Times New Roman"/>
          <w:color w:val="000000"/>
          <w:sz w:val="24"/>
          <w:szCs w:val="24"/>
        </w:rPr>
        <w:t>1) средства бюджета муниципального образования «Юкаменский район»;</w:t>
      </w:r>
    </w:p>
    <w:p w:rsidR="004C0211" w:rsidRDefault="004C0211" w:rsidP="004C0211">
      <w:pPr>
        <w:shd w:val="clear" w:color="auto" w:fill="FFFFFF"/>
        <w:ind w:right="283"/>
        <w:jc w:val="both"/>
        <w:rPr>
          <w:rStyle w:val="c2"/>
          <w:rFonts w:ascii="Times New Roman" w:hAnsi="Times New Roman" w:cs="Times New Roman"/>
          <w:color w:val="000000"/>
          <w:sz w:val="24"/>
          <w:szCs w:val="24"/>
        </w:rPr>
      </w:pPr>
      <w:r>
        <w:rPr>
          <w:rStyle w:val="c2"/>
          <w:rFonts w:ascii="Times New Roman" w:hAnsi="Times New Roman" w:cs="Times New Roman"/>
          <w:color w:val="000000"/>
          <w:sz w:val="24"/>
          <w:szCs w:val="24"/>
        </w:rPr>
        <w:t>2) доходы от предпринимательской и иной приносящей доход деятельности, в том числе:</w:t>
      </w:r>
    </w:p>
    <w:p w:rsidR="004C0211" w:rsidRDefault="004C0211" w:rsidP="004C0211">
      <w:pPr>
        <w:shd w:val="clear" w:color="auto" w:fill="FFFFFF"/>
        <w:ind w:right="283"/>
        <w:jc w:val="both"/>
        <w:rPr>
          <w:rStyle w:val="c2"/>
          <w:rFonts w:ascii="Times New Roman" w:hAnsi="Times New Roman" w:cs="Times New Roman"/>
          <w:color w:val="000000"/>
          <w:sz w:val="24"/>
          <w:szCs w:val="24"/>
        </w:rPr>
      </w:pPr>
      <w:r>
        <w:rPr>
          <w:rStyle w:val="c2"/>
          <w:rFonts w:ascii="Times New Roman" w:hAnsi="Times New Roman" w:cs="Times New Roman"/>
          <w:color w:val="000000"/>
          <w:sz w:val="24"/>
          <w:szCs w:val="24"/>
        </w:rPr>
        <w:t>-спонсорская помощь.</w:t>
      </w:r>
    </w:p>
    <w:p w:rsidR="004C0211" w:rsidRDefault="004C0211" w:rsidP="004C0211">
      <w:pPr>
        <w:shd w:val="clear" w:color="auto" w:fill="FFFFFF"/>
        <w:ind w:right="283"/>
        <w:jc w:val="both"/>
        <w:rPr>
          <w:rStyle w:val="c2"/>
          <w:rFonts w:ascii="Times New Roman" w:hAnsi="Times New Roman" w:cs="Times New Roman"/>
          <w:color w:val="000000"/>
          <w:sz w:val="24"/>
          <w:szCs w:val="24"/>
        </w:rPr>
      </w:pPr>
      <w:r>
        <w:rPr>
          <w:rStyle w:val="c2"/>
          <w:rFonts w:ascii="Times New Roman" w:hAnsi="Times New Roman" w:cs="Times New Roman"/>
          <w:color w:val="000000"/>
          <w:sz w:val="24"/>
          <w:szCs w:val="24"/>
        </w:rPr>
        <w:tab/>
        <w:t>Сведения о ресурсном обеспечении подпрограммы за счет  средств бюджета муниципального образования «Юкаменский район» в разрезе источников по годам реализации муниципальной программы:</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4A0"/>
      </w:tblPr>
      <w:tblGrid>
        <w:gridCol w:w="2273"/>
        <w:gridCol w:w="2232"/>
        <w:gridCol w:w="2234"/>
        <w:gridCol w:w="1916"/>
      </w:tblGrid>
      <w:tr w:rsidR="004C0211" w:rsidTr="004C0211">
        <w:trPr>
          <w:trHeight w:val="300"/>
          <w:jc w:val="center"/>
        </w:trPr>
        <w:tc>
          <w:tcPr>
            <w:tcW w:w="22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Годы</w:t>
            </w:r>
          </w:p>
        </w:tc>
        <w:tc>
          <w:tcPr>
            <w:tcW w:w="22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Всего</w:t>
            </w:r>
          </w:p>
        </w:tc>
        <w:tc>
          <w:tcPr>
            <w:tcW w:w="4148" w:type="dxa"/>
            <w:gridSpan w:val="2"/>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В том числе за счет:</w:t>
            </w:r>
          </w:p>
        </w:tc>
      </w:tr>
      <w:tr w:rsidR="004C0211" w:rsidTr="004C0211">
        <w:trPr>
          <w:trHeight w:val="300"/>
          <w:jc w:val="center"/>
        </w:trPr>
        <w:tc>
          <w:tcPr>
            <w:tcW w:w="2273" w:type="dxa"/>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C0211" w:rsidRDefault="004C0211">
            <w:pPr>
              <w:spacing w:after="0" w:line="240" w:lineRule="auto"/>
              <w:rPr>
                <w:rFonts w:ascii="Times New Roman" w:hAnsi="Times New Roman" w:cs="Times New Roman"/>
                <w:bCs/>
                <w:sz w:val="24"/>
                <w:szCs w:val="24"/>
              </w:rPr>
            </w:pPr>
          </w:p>
        </w:tc>
        <w:tc>
          <w:tcPr>
            <w:tcW w:w="2231" w:type="dxa"/>
            <w:vMerge/>
            <w:tcBorders>
              <w:top w:val="single" w:sz="4" w:space="0" w:color="auto"/>
              <w:left w:val="single" w:sz="4" w:space="0" w:color="auto"/>
              <w:bottom w:val="single" w:sz="4" w:space="0" w:color="auto"/>
              <w:right w:val="single" w:sz="4" w:space="0" w:color="auto"/>
            </w:tcBorders>
            <w:shd w:val="clear" w:color="auto" w:fill="FFFF00"/>
            <w:vAlign w:val="center"/>
            <w:hideMark/>
          </w:tcPr>
          <w:p w:rsidR="004C0211" w:rsidRDefault="004C0211">
            <w:pPr>
              <w:spacing w:after="0" w:line="240" w:lineRule="auto"/>
              <w:rPr>
                <w:rFonts w:ascii="Times New Roman" w:hAnsi="Times New Roman" w:cs="Times New Roman"/>
                <w:bCs/>
                <w:sz w:val="24"/>
                <w:szCs w:val="24"/>
              </w:rPr>
            </w:pPr>
          </w:p>
        </w:tc>
        <w:tc>
          <w:tcPr>
            <w:tcW w:w="2233" w:type="dxa"/>
            <w:tcBorders>
              <w:top w:val="single" w:sz="4" w:space="0" w:color="auto"/>
              <w:left w:val="single" w:sz="4" w:space="0" w:color="auto"/>
              <w:bottom w:val="single" w:sz="4" w:space="0" w:color="auto"/>
              <w:right w:val="single" w:sz="4" w:space="0" w:color="auto"/>
            </w:tcBorders>
            <w:shd w:val="clear" w:color="auto" w:fill="auto"/>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Собственных средств бюджета Юкаменского района</w:t>
            </w:r>
          </w:p>
        </w:tc>
        <w:tc>
          <w:tcPr>
            <w:tcW w:w="19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sz w:val="24"/>
                <w:szCs w:val="24"/>
              </w:rPr>
            </w:pPr>
            <w:r>
              <w:rPr>
                <w:rFonts w:ascii="Times New Roman" w:hAnsi="Times New Roman" w:cs="Times New Roman"/>
                <w:sz w:val="24"/>
                <w:szCs w:val="24"/>
              </w:rPr>
              <w:t>Субсидий из бюджета УР</w:t>
            </w: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2022</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Pr="006E6DAC" w:rsidRDefault="004C0211">
            <w:pPr>
              <w:spacing w:before="40" w:after="40"/>
              <w:jc w:val="both"/>
              <w:rPr>
                <w:rFonts w:ascii="Times New Roman" w:hAnsi="Times New Roman" w:cs="Times New Roman"/>
                <w:bCs/>
                <w:color w:val="000000"/>
                <w:sz w:val="24"/>
                <w:szCs w:val="24"/>
              </w:rPr>
            </w:pPr>
            <w:r w:rsidRPr="006E6DAC">
              <w:rPr>
                <w:rFonts w:ascii="Times New Roman" w:hAnsi="Times New Roman" w:cs="Times New Roman"/>
                <w:bCs/>
                <w:color w:val="000000"/>
                <w:sz w:val="24"/>
                <w:szCs w:val="24"/>
              </w:rPr>
              <w:t>4,0</w:t>
            </w:r>
          </w:p>
        </w:tc>
        <w:tc>
          <w:tcPr>
            <w:tcW w:w="22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Pr="006E6DAC" w:rsidRDefault="004C0211">
            <w:pPr>
              <w:spacing w:before="40" w:after="40"/>
              <w:jc w:val="both"/>
              <w:rPr>
                <w:rFonts w:ascii="Times New Roman" w:hAnsi="Times New Roman" w:cs="Times New Roman"/>
                <w:bCs/>
                <w:color w:val="000000"/>
                <w:sz w:val="24"/>
                <w:szCs w:val="24"/>
              </w:rPr>
            </w:pPr>
            <w:r w:rsidRPr="006E6DAC">
              <w:rPr>
                <w:rFonts w:ascii="Times New Roman" w:hAnsi="Times New Roman" w:cs="Times New Roman"/>
                <w:bCs/>
                <w:color w:val="000000"/>
                <w:sz w:val="24"/>
                <w:szCs w:val="24"/>
              </w:rPr>
              <w:t>4,0</w:t>
            </w:r>
          </w:p>
        </w:tc>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2023</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Pr="006E6DAC" w:rsidRDefault="004C0211">
            <w:pPr>
              <w:spacing w:before="40" w:after="40"/>
              <w:jc w:val="both"/>
              <w:rPr>
                <w:rFonts w:ascii="Times New Roman" w:hAnsi="Times New Roman" w:cs="Times New Roman"/>
                <w:bCs/>
                <w:color w:val="000000"/>
                <w:sz w:val="24"/>
                <w:szCs w:val="24"/>
              </w:rPr>
            </w:pPr>
            <w:r w:rsidRPr="006E6DAC">
              <w:rPr>
                <w:rFonts w:ascii="Times New Roman" w:hAnsi="Times New Roman" w:cs="Times New Roman"/>
                <w:bCs/>
                <w:color w:val="000000"/>
                <w:sz w:val="24"/>
                <w:szCs w:val="24"/>
              </w:rPr>
              <w:t>4,0</w:t>
            </w:r>
          </w:p>
        </w:tc>
        <w:tc>
          <w:tcPr>
            <w:tcW w:w="22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Pr="006E6DAC" w:rsidRDefault="004C0211">
            <w:pPr>
              <w:spacing w:before="40" w:after="40"/>
              <w:jc w:val="both"/>
              <w:rPr>
                <w:rFonts w:ascii="Times New Roman" w:hAnsi="Times New Roman" w:cs="Times New Roman"/>
                <w:bCs/>
                <w:color w:val="000000"/>
                <w:sz w:val="24"/>
                <w:szCs w:val="24"/>
              </w:rPr>
            </w:pPr>
            <w:r w:rsidRPr="006E6DAC">
              <w:rPr>
                <w:rFonts w:ascii="Times New Roman" w:hAnsi="Times New Roman" w:cs="Times New Roman"/>
                <w:bCs/>
                <w:color w:val="000000"/>
                <w:sz w:val="24"/>
                <w:szCs w:val="24"/>
              </w:rPr>
              <w:t>4,0</w:t>
            </w:r>
          </w:p>
        </w:tc>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2024</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Pr="006E6DAC" w:rsidRDefault="004C0211">
            <w:pPr>
              <w:spacing w:before="40" w:after="40"/>
              <w:jc w:val="both"/>
              <w:rPr>
                <w:rFonts w:ascii="Times New Roman" w:hAnsi="Times New Roman" w:cs="Times New Roman"/>
                <w:bCs/>
                <w:color w:val="000000"/>
                <w:sz w:val="24"/>
                <w:szCs w:val="24"/>
              </w:rPr>
            </w:pPr>
            <w:r w:rsidRPr="006E6DAC">
              <w:rPr>
                <w:rFonts w:ascii="Times New Roman" w:hAnsi="Times New Roman" w:cs="Times New Roman"/>
                <w:bCs/>
                <w:color w:val="000000"/>
                <w:sz w:val="24"/>
                <w:szCs w:val="24"/>
              </w:rPr>
              <w:t>4,0</w:t>
            </w:r>
          </w:p>
        </w:tc>
        <w:tc>
          <w:tcPr>
            <w:tcW w:w="22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Pr="006E6DAC" w:rsidRDefault="004C0211">
            <w:pPr>
              <w:spacing w:before="40" w:after="40"/>
              <w:jc w:val="both"/>
              <w:rPr>
                <w:rFonts w:ascii="Times New Roman" w:hAnsi="Times New Roman" w:cs="Times New Roman"/>
                <w:bCs/>
                <w:color w:val="000000"/>
                <w:sz w:val="24"/>
                <w:szCs w:val="24"/>
              </w:rPr>
            </w:pPr>
            <w:r w:rsidRPr="006E6DAC">
              <w:rPr>
                <w:rFonts w:ascii="Times New Roman" w:hAnsi="Times New Roman" w:cs="Times New Roman"/>
                <w:bCs/>
                <w:color w:val="000000"/>
                <w:sz w:val="24"/>
                <w:szCs w:val="24"/>
              </w:rPr>
              <w:t>4,0</w:t>
            </w:r>
          </w:p>
        </w:tc>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2025</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Pr="006E6DAC" w:rsidRDefault="004C0211">
            <w:pPr>
              <w:spacing w:before="40" w:after="40"/>
              <w:jc w:val="both"/>
              <w:rPr>
                <w:rFonts w:ascii="Times New Roman" w:hAnsi="Times New Roman" w:cs="Times New Roman"/>
                <w:bCs/>
                <w:color w:val="000000"/>
                <w:sz w:val="24"/>
                <w:szCs w:val="24"/>
              </w:rPr>
            </w:pPr>
            <w:r w:rsidRPr="006E6DAC">
              <w:rPr>
                <w:rFonts w:ascii="Times New Roman" w:hAnsi="Times New Roman" w:cs="Times New Roman"/>
                <w:bCs/>
                <w:color w:val="000000"/>
                <w:sz w:val="24"/>
                <w:szCs w:val="24"/>
              </w:rPr>
              <w:t>4,0</w:t>
            </w:r>
          </w:p>
        </w:tc>
        <w:tc>
          <w:tcPr>
            <w:tcW w:w="22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Pr="006E6DAC" w:rsidRDefault="004C0211">
            <w:pPr>
              <w:spacing w:before="40" w:after="40"/>
              <w:jc w:val="both"/>
              <w:rPr>
                <w:rFonts w:ascii="Times New Roman" w:hAnsi="Times New Roman" w:cs="Times New Roman"/>
                <w:bCs/>
                <w:color w:val="000000"/>
                <w:sz w:val="24"/>
                <w:szCs w:val="24"/>
              </w:rPr>
            </w:pPr>
            <w:r w:rsidRPr="006E6DAC">
              <w:rPr>
                <w:rFonts w:ascii="Times New Roman" w:hAnsi="Times New Roman" w:cs="Times New Roman"/>
                <w:bCs/>
                <w:color w:val="000000"/>
                <w:sz w:val="24"/>
                <w:szCs w:val="24"/>
              </w:rPr>
              <w:t>4,0</w:t>
            </w:r>
          </w:p>
        </w:tc>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r w:rsidR="004C0211" w:rsidTr="004C0211">
        <w:trPr>
          <w:trHeight w:val="300"/>
          <w:jc w:val="center"/>
        </w:trPr>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Default="004C0211">
            <w:pPr>
              <w:spacing w:before="40" w:after="40"/>
              <w:jc w:val="both"/>
              <w:rPr>
                <w:rFonts w:ascii="Times New Roman" w:hAnsi="Times New Roman" w:cs="Times New Roman"/>
                <w:bCs/>
                <w:sz w:val="24"/>
                <w:szCs w:val="24"/>
              </w:rPr>
            </w:pPr>
            <w:r>
              <w:rPr>
                <w:rFonts w:ascii="Times New Roman" w:hAnsi="Times New Roman" w:cs="Times New Roman"/>
                <w:bCs/>
                <w:sz w:val="24"/>
                <w:szCs w:val="24"/>
              </w:rPr>
              <w:t>Итого за 2022-2025 годы</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Pr="006E6DAC" w:rsidRDefault="004C0211">
            <w:pPr>
              <w:spacing w:before="40" w:after="40"/>
              <w:jc w:val="both"/>
              <w:rPr>
                <w:rFonts w:ascii="Times New Roman" w:hAnsi="Times New Roman" w:cs="Times New Roman"/>
                <w:bCs/>
                <w:sz w:val="24"/>
                <w:szCs w:val="24"/>
              </w:rPr>
            </w:pPr>
            <w:r w:rsidRPr="006E6DAC">
              <w:rPr>
                <w:rFonts w:ascii="Times New Roman" w:hAnsi="Times New Roman" w:cs="Times New Roman"/>
                <w:bCs/>
                <w:sz w:val="24"/>
                <w:szCs w:val="24"/>
              </w:rPr>
              <w:t>16,0</w:t>
            </w:r>
          </w:p>
        </w:tc>
        <w:tc>
          <w:tcPr>
            <w:tcW w:w="22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C0211" w:rsidRPr="006E6DAC" w:rsidRDefault="004C0211">
            <w:pPr>
              <w:spacing w:before="40" w:after="40"/>
              <w:jc w:val="both"/>
              <w:rPr>
                <w:rFonts w:ascii="Times New Roman" w:hAnsi="Times New Roman" w:cs="Times New Roman"/>
                <w:bCs/>
                <w:sz w:val="24"/>
                <w:szCs w:val="24"/>
              </w:rPr>
            </w:pPr>
            <w:r w:rsidRPr="006E6DAC">
              <w:rPr>
                <w:rFonts w:ascii="Times New Roman" w:hAnsi="Times New Roman" w:cs="Times New Roman"/>
                <w:bCs/>
                <w:sz w:val="24"/>
                <w:szCs w:val="24"/>
              </w:rPr>
              <w:t>16,0</w:t>
            </w:r>
          </w:p>
        </w:tc>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rsidR="004C0211" w:rsidRDefault="004C0211">
            <w:pPr>
              <w:spacing w:before="40" w:after="40"/>
              <w:jc w:val="both"/>
              <w:rPr>
                <w:rFonts w:ascii="Times New Roman" w:hAnsi="Times New Roman" w:cs="Times New Roman"/>
                <w:bCs/>
                <w:sz w:val="24"/>
                <w:szCs w:val="24"/>
              </w:rPr>
            </w:pPr>
          </w:p>
        </w:tc>
      </w:tr>
    </w:tbl>
    <w:p w:rsidR="004C0211" w:rsidRDefault="004C0211" w:rsidP="004C0211">
      <w:pPr>
        <w:ind w:firstLine="709"/>
        <w:jc w:val="both"/>
        <w:rPr>
          <w:rStyle w:val="c2"/>
          <w:rFonts w:ascii="Times New Roman" w:hAnsi="Times New Roman" w:cs="Times New Roman"/>
          <w:color w:val="000000"/>
          <w:sz w:val="24"/>
          <w:szCs w:val="24"/>
        </w:rPr>
      </w:pPr>
    </w:p>
    <w:p w:rsidR="004C0211" w:rsidRDefault="004C0211" w:rsidP="004C0211">
      <w:pPr>
        <w:ind w:firstLine="709"/>
        <w:jc w:val="both"/>
      </w:pPr>
      <w:r>
        <w:rPr>
          <w:rStyle w:val="c2"/>
          <w:rFonts w:ascii="Times New Roman" w:hAnsi="Times New Roman" w:cs="Times New Roman"/>
          <w:color w:val="000000"/>
          <w:sz w:val="24"/>
          <w:szCs w:val="24"/>
        </w:rPr>
        <w:t xml:space="preserve"> </w:t>
      </w:r>
      <w:r>
        <w:rPr>
          <w:rFonts w:ascii="Times New Roman" w:hAnsi="Times New Roman" w:cs="Times New Roman"/>
          <w:sz w:val="24"/>
          <w:szCs w:val="24"/>
        </w:rPr>
        <w:t>Ресурсное обеспечение реализации подпрограммы за счет средств бюджета муниципального образования «Юкаменским район» представлено в приложении 5 к муниципальной программе.</w:t>
      </w:r>
    </w:p>
    <w:p w:rsidR="004C0211" w:rsidRDefault="004C0211" w:rsidP="004C0211">
      <w:pPr>
        <w:ind w:firstLine="709"/>
        <w:jc w:val="both"/>
        <w:rPr>
          <w:rFonts w:ascii="Times New Roman" w:hAnsi="Times New Roman" w:cs="Times New Roman"/>
          <w:b/>
          <w:sz w:val="24"/>
          <w:szCs w:val="24"/>
        </w:rPr>
      </w:pPr>
      <w:r>
        <w:rPr>
          <w:rFonts w:ascii="Times New Roman" w:hAnsi="Times New Roman" w:cs="Times New Roman"/>
          <w:sz w:val="24"/>
          <w:szCs w:val="24"/>
        </w:rPr>
        <w:t>Прогнозная (справочная) оценка ресурсного обеспечения реализации подпрограммы за счет всех источников финансирования представлена в приложении 6 к муниципальной программе.</w:t>
      </w:r>
    </w:p>
    <w:p w:rsidR="004C0211" w:rsidRDefault="004C0211" w:rsidP="004C0211">
      <w:pPr>
        <w:autoSpaceDE w:val="0"/>
        <w:autoSpaceDN w:val="0"/>
        <w:adjustRightInd w:val="0"/>
        <w:spacing w:after="0"/>
        <w:jc w:val="both"/>
        <w:rPr>
          <w:rFonts w:ascii="Times New Roman" w:hAnsi="Times New Roman" w:cs="Times New Roman"/>
          <w:sz w:val="24"/>
          <w:szCs w:val="24"/>
        </w:rPr>
      </w:pPr>
      <w:r>
        <w:rPr>
          <w:rFonts w:ascii="Times New Roman" w:eastAsia="Times New Roman" w:hAnsi="Times New Roman" w:cs="Times New Roman"/>
          <w:b/>
          <w:bCs/>
          <w:sz w:val="24"/>
          <w:szCs w:val="24"/>
          <w:lang w:eastAsia="ru-RU"/>
        </w:rPr>
        <w:t>2.4</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rPr>
        <w:t xml:space="preserve"> Паспорт  Муниципальной программы Юкаменского района «Развитие культуры» на 2022-2025 годы изложить в новой редакции (прилагается),</w:t>
      </w:r>
    </w:p>
    <w:p w:rsidR="004C0211" w:rsidRDefault="004C0211" w:rsidP="004C0211">
      <w:pPr>
        <w:pStyle w:val="a6"/>
        <w:ind w:left="0"/>
        <w:rPr>
          <w:rFonts w:ascii="Times New Roman" w:hAnsi="Times New Roman" w:cs="Times New Roman"/>
          <w:sz w:val="24"/>
          <w:szCs w:val="24"/>
        </w:rPr>
      </w:pPr>
      <w:r>
        <w:rPr>
          <w:rFonts w:ascii="Times New Roman" w:hAnsi="Times New Roman" w:cs="Times New Roman"/>
          <w:b/>
          <w:sz w:val="24"/>
          <w:szCs w:val="24"/>
        </w:rPr>
        <w:t xml:space="preserve">2.5 </w:t>
      </w:r>
      <w:r>
        <w:rPr>
          <w:rFonts w:ascii="Times New Roman" w:hAnsi="Times New Roman" w:cs="Times New Roman"/>
          <w:sz w:val="24"/>
          <w:szCs w:val="24"/>
        </w:rPr>
        <w:t>приложение №1 изложить в новой редакции (прилагается)</w:t>
      </w:r>
    </w:p>
    <w:p w:rsidR="004C0211" w:rsidRDefault="004C0211" w:rsidP="004C0211">
      <w:pPr>
        <w:pStyle w:val="a6"/>
        <w:ind w:left="0"/>
        <w:rPr>
          <w:rFonts w:ascii="Times New Roman" w:hAnsi="Times New Roman" w:cs="Times New Roman"/>
          <w:sz w:val="24"/>
          <w:szCs w:val="24"/>
        </w:rPr>
      </w:pPr>
      <w:r>
        <w:rPr>
          <w:rFonts w:ascii="Times New Roman" w:hAnsi="Times New Roman" w:cs="Times New Roman"/>
          <w:b/>
          <w:sz w:val="24"/>
          <w:szCs w:val="24"/>
        </w:rPr>
        <w:t xml:space="preserve">2.6 </w:t>
      </w:r>
      <w:r>
        <w:rPr>
          <w:rFonts w:ascii="Times New Roman" w:hAnsi="Times New Roman" w:cs="Times New Roman"/>
          <w:sz w:val="24"/>
          <w:szCs w:val="24"/>
        </w:rPr>
        <w:t>приложение №2 изложить в новой редакции (прилагается)</w:t>
      </w:r>
    </w:p>
    <w:p w:rsidR="004C0211" w:rsidRDefault="004C0211" w:rsidP="004C0211">
      <w:pPr>
        <w:pStyle w:val="a6"/>
        <w:ind w:left="0"/>
        <w:rPr>
          <w:rFonts w:ascii="Times New Roman" w:hAnsi="Times New Roman" w:cs="Times New Roman"/>
          <w:sz w:val="24"/>
          <w:szCs w:val="24"/>
        </w:rPr>
      </w:pPr>
      <w:r>
        <w:rPr>
          <w:rFonts w:ascii="Times New Roman" w:hAnsi="Times New Roman" w:cs="Times New Roman"/>
          <w:b/>
          <w:sz w:val="24"/>
          <w:szCs w:val="24"/>
        </w:rPr>
        <w:t>2.7</w:t>
      </w:r>
      <w:r>
        <w:rPr>
          <w:rFonts w:ascii="Times New Roman" w:hAnsi="Times New Roman" w:cs="Times New Roman"/>
          <w:sz w:val="24"/>
          <w:szCs w:val="24"/>
        </w:rPr>
        <w:t xml:space="preserve"> приложение №3 изложить в новой редакции (прилагается)</w:t>
      </w:r>
    </w:p>
    <w:p w:rsidR="004C0211" w:rsidRDefault="004C0211" w:rsidP="004C0211">
      <w:pPr>
        <w:pStyle w:val="a6"/>
        <w:ind w:left="0"/>
        <w:rPr>
          <w:rFonts w:ascii="Times New Roman" w:hAnsi="Times New Roman" w:cs="Times New Roman"/>
          <w:sz w:val="24"/>
          <w:szCs w:val="24"/>
        </w:rPr>
      </w:pPr>
      <w:r>
        <w:rPr>
          <w:rFonts w:ascii="Times New Roman" w:hAnsi="Times New Roman" w:cs="Times New Roman"/>
          <w:b/>
          <w:sz w:val="24"/>
          <w:szCs w:val="24"/>
        </w:rPr>
        <w:t>2.8</w:t>
      </w:r>
      <w:r>
        <w:rPr>
          <w:rFonts w:ascii="Times New Roman" w:hAnsi="Times New Roman" w:cs="Times New Roman"/>
          <w:sz w:val="24"/>
          <w:szCs w:val="24"/>
        </w:rPr>
        <w:t xml:space="preserve"> приложение №4 изложить в новой редакции (прилагается)</w:t>
      </w:r>
    </w:p>
    <w:p w:rsidR="004C0211" w:rsidRDefault="004C0211" w:rsidP="004C0211">
      <w:pPr>
        <w:pStyle w:val="a6"/>
        <w:ind w:left="0"/>
        <w:rPr>
          <w:rFonts w:ascii="Times New Roman" w:hAnsi="Times New Roman" w:cs="Times New Roman"/>
          <w:sz w:val="24"/>
          <w:szCs w:val="24"/>
        </w:rPr>
      </w:pPr>
      <w:r>
        <w:rPr>
          <w:rFonts w:ascii="Times New Roman" w:hAnsi="Times New Roman" w:cs="Times New Roman"/>
          <w:b/>
          <w:sz w:val="24"/>
          <w:szCs w:val="24"/>
        </w:rPr>
        <w:t>2.9</w:t>
      </w:r>
      <w:r>
        <w:rPr>
          <w:rFonts w:ascii="Times New Roman" w:hAnsi="Times New Roman" w:cs="Times New Roman"/>
          <w:sz w:val="24"/>
          <w:szCs w:val="24"/>
        </w:rPr>
        <w:t xml:space="preserve"> приложение №5 изложить в новой редакции (прилагается),</w:t>
      </w:r>
    </w:p>
    <w:p w:rsidR="004C0211" w:rsidRDefault="004C0211" w:rsidP="004C0211">
      <w:pPr>
        <w:pStyle w:val="a6"/>
        <w:ind w:left="0"/>
        <w:rPr>
          <w:rFonts w:ascii="Times New Roman" w:hAnsi="Times New Roman" w:cs="Times New Roman"/>
          <w:sz w:val="24"/>
          <w:szCs w:val="24"/>
        </w:rPr>
      </w:pPr>
      <w:r>
        <w:rPr>
          <w:rFonts w:ascii="Times New Roman" w:hAnsi="Times New Roman" w:cs="Times New Roman"/>
          <w:b/>
          <w:sz w:val="24"/>
          <w:szCs w:val="24"/>
        </w:rPr>
        <w:t>3.0</w:t>
      </w:r>
      <w:r>
        <w:rPr>
          <w:rFonts w:ascii="Times New Roman" w:hAnsi="Times New Roman" w:cs="Times New Roman"/>
          <w:sz w:val="24"/>
          <w:szCs w:val="24"/>
        </w:rPr>
        <w:t xml:space="preserve">  приложение №6 изложить в новой редакции (прилагается).</w:t>
      </w:r>
    </w:p>
    <w:p w:rsidR="004C0211" w:rsidRDefault="004C0211" w:rsidP="004C0211">
      <w:pPr>
        <w:pStyle w:val="a6"/>
        <w:ind w:left="0"/>
        <w:rPr>
          <w:rFonts w:ascii="Times New Roman" w:hAnsi="Times New Roman" w:cs="Times New Roman"/>
          <w:sz w:val="24"/>
          <w:szCs w:val="24"/>
        </w:rPr>
      </w:pPr>
    </w:p>
    <w:p w:rsidR="004C0211" w:rsidRDefault="004C0211" w:rsidP="004C0211">
      <w:pPr>
        <w:ind w:left="720"/>
        <w:jc w:val="both"/>
        <w:rPr>
          <w:rFonts w:ascii="Times New Roman" w:hAnsi="Times New Roman" w:cs="Times New Roman"/>
          <w:sz w:val="24"/>
          <w:szCs w:val="24"/>
        </w:rPr>
      </w:pPr>
    </w:p>
    <w:p w:rsidR="004C0211" w:rsidRDefault="004C0211" w:rsidP="004C0211">
      <w:pPr>
        <w:ind w:left="720"/>
        <w:jc w:val="both"/>
        <w:rPr>
          <w:rFonts w:ascii="Times New Roman" w:hAnsi="Times New Roman" w:cs="Times New Roman"/>
          <w:sz w:val="24"/>
          <w:szCs w:val="24"/>
        </w:rPr>
      </w:pPr>
    </w:p>
    <w:sectPr w:rsidR="004C0211" w:rsidSect="00886DF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37315" w:rsidRDefault="00E37315" w:rsidP="004C0211">
      <w:pPr>
        <w:spacing w:after="0" w:line="240" w:lineRule="auto"/>
      </w:pPr>
      <w:r>
        <w:separator/>
      </w:r>
    </w:p>
  </w:endnote>
  <w:endnote w:type="continuationSeparator" w:id="1">
    <w:p w:rsidR="00E37315" w:rsidRDefault="00E37315" w:rsidP="004C021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37315" w:rsidRDefault="00E37315" w:rsidP="004C0211">
      <w:pPr>
        <w:spacing w:after="0" w:line="240" w:lineRule="auto"/>
      </w:pPr>
      <w:r>
        <w:separator/>
      </w:r>
    </w:p>
  </w:footnote>
  <w:footnote w:type="continuationSeparator" w:id="1">
    <w:p w:rsidR="00E37315" w:rsidRDefault="00E37315" w:rsidP="004C0211">
      <w:pPr>
        <w:spacing w:after="0" w:line="240" w:lineRule="auto"/>
      </w:pPr>
      <w:r>
        <w:continuationSeparator/>
      </w:r>
    </w:p>
  </w:footnote>
  <w:footnote w:id="2">
    <w:p w:rsidR="004C0211" w:rsidRDefault="004C0211" w:rsidP="004C0211">
      <w:pPr>
        <w:pStyle w:val="a3"/>
      </w:pPr>
      <w:r>
        <w:rPr>
          <w:rStyle w:val="a7"/>
        </w:rPr>
        <w:footnoteRef/>
      </w:r>
      <w:r>
        <w:t xml:space="preserve"> Сформировано на основе решения о бюджете на 2021 год и плановый период 2022год.</w:t>
      </w:r>
    </w:p>
  </w:footnote>
  <w:footnote w:id="3">
    <w:p w:rsidR="004C0211" w:rsidRDefault="004C0211" w:rsidP="004C0211">
      <w:pPr>
        <w:pStyle w:val="a3"/>
      </w:pPr>
      <w:r>
        <w:rPr>
          <w:rStyle w:val="a7"/>
        </w:rPr>
        <w:footnoteRef/>
      </w:r>
      <w:r>
        <w:t xml:space="preserve"> Сформировано на основе плана финансово-хозяйственной деятельности на 2021 год.</w:t>
      </w:r>
    </w:p>
  </w:footnote>
  <w:footnote w:id="4">
    <w:p w:rsidR="004C0211" w:rsidRDefault="004C0211" w:rsidP="004C0211">
      <w:pPr>
        <w:pStyle w:val="a3"/>
      </w:pPr>
      <w:r>
        <w:rPr>
          <w:rStyle w:val="a7"/>
        </w:rPr>
        <w:footnoteRef/>
      </w:r>
      <w:r>
        <w:t xml:space="preserve"> Сформировано на основе решения о бюджете на 2021 год и плановый период 2022год.</w:t>
      </w:r>
    </w:p>
  </w:footnote>
  <w:footnote w:id="5">
    <w:p w:rsidR="004C0211" w:rsidRDefault="004C0211" w:rsidP="004C0211">
      <w:pPr>
        <w:pStyle w:val="a3"/>
      </w:pPr>
      <w:r>
        <w:rPr>
          <w:rStyle w:val="a7"/>
        </w:rPr>
        <w:footnoteRef/>
      </w:r>
      <w:r>
        <w:t xml:space="preserve"> Сформировано на основе плана финансово-хозяйственной деятельности на 2021 год.</w:t>
      </w:r>
    </w:p>
  </w:footnote>
  <w:footnote w:id="6">
    <w:p w:rsidR="004C0211" w:rsidRDefault="004C0211" w:rsidP="004C0211">
      <w:pPr>
        <w:pStyle w:val="a3"/>
      </w:pPr>
      <w:r>
        <w:rPr>
          <w:rStyle w:val="a7"/>
          <w:rFonts w:eastAsiaTheme="majorEastAsia"/>
        </w:rPr>
        <w:footnoteRef/>
      </w:r>
      <w:r>
        <w:t xml:space="preserve"> Сформировано на основе решения о бюджете на 2021 год и плановый период 2022 и 2023 годов.</w:t>
      </w:r>
    </w:p>
  </w:footnote>
  <w:footnote w:id="7">
    <w:p w:rsidR="004C0211" w:rsidRDefault="004C0211" w:rsidP="004C0211">
      <w:pPr>
        <w:pStyle w:val="a3"/>
      </w:pPr>
      <w:r>
        <w:rPr>
          <w:rStyle w:val="a7"/>
        </w:rPr>
        <w:footnoteRef/>
      </w:r>
      <w:r>
        <w:t xml:space="preserve"> Сформировано на основе решения о бюджете на 2019 год и плановый период 2020 и 2021 годов.</w:t>
      </w:r>
    </w:p>
  </w:footnote>
  <w:footnote w:id="8">
    <w:p w:rsidR="004C0211" w:rsidRDefault="004C0211" w:rsidP="004C0211">
      <w:pPr>
        <w:pStyle w:val="a3"/>
      </w:pPr>
      <w:r>
        <w:rPr>
          <w:rStyle w:val="a7"/>
        </w:rPr>
        <w:footnoteRef/>
      </w:r>
      <w:r>
        <w:t xml:space="preserve"> Сформировано на основе плана финансово-хозяйственной деятельности на 2019 год.</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57F454A"/>
    <w:multiLevelType w:val="multilevel"/>
    <w:tmpl w:val="24BE103E"/>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
    <w:nsid w:val="28BD081C"/>
    <w:multiLevelType w:val="hybridMultilevel"/>
    <w:tmpl w:val="B10A72E0"/>
    <w:lvl w:ilvl="0" w:tplc="67C8F41C">
      <w:start w:val="1"/>
      <w:numFmt w:val="bullet"/>
      <w:lvlText w:val=""/>
      <w:lvlJc w:val="left"/>
      <w:pPr>
        <w:ind w:left="1429"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5FD1189B"/>
    <w:multiLevelType w:val="hybridMultilevel"/>
    <w:tmpl w:val="306AD8F6"/>
    <w:lvl w:ilvl="0" w:tplc="88CA465A">
      <w:start w:val="1"/>
      <w:numFmt w:val="decimal"/>
      <w:lvlText w:val="%1)"/>
      <w:lvlJc w:val="left"/>
      <w:pPr>
        <w:ind w:left="1429" w:hanging="36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08"/>
  <w:characterSpacingControl w:val="doNotCompress"/>
  <w:footnotePr>
    <w:footnote w:id="0"/>
    <w:footnote w:id="1"/>
  </w:footnotePr>
  <w:endnotePr>
    <w:endnote w:id="0"/>
    <w:endnote w:id="1"/>
  </w:endnotePr>
  <w:compat/>
  <w:rsids>
    <w:rsidRoot w:val="004C0211"/>
    <w:rsid w:val="00086F4A"/>
    <w:rsid w:val="00237E7A"/>
    <w:rsid w:val="004C0211"/>
    <w:rsid w:val="00510766"/>
    <w:rsid w:val="006B6F68"/>
    <w:rsid w:val="006E6DAC"/>
    <w:rsid w:val="00886DF9"/>
    <w:rsid w:val="00BD6F5C"/>
    <w:rsid w:val="00E3731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C0211"/>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a4"/>
    <w:semiHidden/>
    <w:unhideWhenUsed/>
    <w:rsid w:val="004C0211"/>
    <w:pPr>
      <w:spacing w:after="0" w:line="240" w:lineRule="auto"/>
    </w:pPr>
    <w:rPr>
      <w:rFonts w:ascii="Times New Roman" w:eastAsia="Times New Roman" w:hAnsi="Times New Roman" w:cs="Times New Roman"/>
      <w:bCs/>
      <w:sz w:val="20"/>
      <w:szCs w:val="20"/>
      <w:lang w:eastAsia="ru-RU"/>
    </w:rPr>
  </w:style>
  <w:style w:type="character" w:customStyle="1" w:styleId="a4">
    <w:name w:val="Текст сноски Знак"/>
    <w:basedOn w:val="a0"/>
    <w:link w:val="a3"/>
    <w:semiHidden/>
    <w:rsid w:val="004C0211"/>
    <w:rPr>
      <w:rFonts w:ascii="Times New Roman" w:eastAsia="Times New Roman" w:hAnsi="Times New Roman" w:cs="Times New Roman"/>
      <w:bCs/>
      <w:sz w:val="20"/>
      <w:szCs w:val="20"/>
      <w:lang w:eastAsia="ru-RU"/>
    </w:rPr>
  </w:style>
  <w:style w:type="character" w:customStyle="1" w:styleId="a5">
    <w:name w:val="Абзац списка Знак"/>
    <w:link w:val="a6"/>
    <w:uiPriority w:val="99"/>
    <w:locked/>
    <w:rsid w:val="004C0211"/>
  </w:style>
  <w:style w:type="paragraph" w:styleId="a6">
    <w:name w:val="List Paragraph"/>
    <w:basedOn w:val="a"/>
    <w:link w:val="a5"/>
    <w:uiPriority w:val="99"/>
    <w:qFormat/>
    <w:rsid w:val="004C0211"/>
    <w:pPr>
      <w:ind w:left="720"/>
      <w:contextualSpacing/>
    </w:pPr>
  </w:style>
  <w:style w:type="character" w:styleId="a7">
    <w:name w:val="footnote reference"/>
    <w:semiHidden/>
    <w:unhideWhenUsed/>
    <w:rsid w:val="004C0211"/>
    <w:rPr>
      <w:vertAlign w:val="superscript"/>
    </w:rPr>
  </w:style>
  <w:style w:type="character" w:customStyle="1" w:styleId="c2">
    <w:name w:val="c2"/>
    <w:basedOn w:val="a0"/>
    <w:rsid w:val="004C0211"/>
  </w:style>
</w:styles>
</file>

<file path=word/webSettings.xml><?xml version="1.0" encoding="utf-8"?>
<w:webSettings xmlns:r="http://schemas.openxmlformats.org/officeDocument/2006/relationships" xmlns:w="http://schemas.openxmlformats.org/wordprocessingml/2006/main">
  <w:divs>
    <w:div w:id="718359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Pages>
  <Words>2515</Words>
  <Characters>14336</Characters>
  <Application>Microsoft Office Word</Application>
  <DocSecurity>0</DocSecurity>
  <Lines>119</Lines>
  <Paragraphs>33</Paragraphs>
  <ScaleCrop>false</ScaleCrop>
  <Company/>
  <LinksUpToDate>false</LinksUpToDate>
  <CharactersWithSpaces>16818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Samsung</dc:creator>
  <cp:lastModifiedBy>Samsung</cp:lastModifiedBy>
  <cp:revision>6</cp:revision>
  <dcterms:created xsi:type="dcterms:W3CDTF">2022-04-08T11:45:00Z</dcterms:created>
  <dcterms:modified xsi:type="dcterms:W3CDTF">2022-04-08T11:57:00Z</dcterms:modified>
</cp:coreProperties>
</file>